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98433" w14:textId="77777777" w:rsidR="00BB1E26" w:rsidRPr="004921CD" w:rsidRDefault="00BB1E26" w:rsidP="005178B0">
      <w:pPr>
        <w:rPr>
          <w:lang w:val="en-US"/>
        </w:rPr>
      </w:pPr>
    </w:p>
    <w:p w14:paraId="25E1797D" w14:textId="3F04B14E" w:rsidR="00F46D4E" w:rsidRPr="007F0F93" w:rsidRDefault="00E431D3">
      <w:pPr>
        <w:rPr>
          <w:lang w:val="en-US"/>
        </w:rPr>
      </w:pPr>
      <w:r w:rsidRPr="00471821">
        <w:rPr>
          <w:lang w:val="en-US"/>
        </w:rPr>
        <w:t xml:space="preserve">Date: </w:t>
      </w:r>
      <w:r w:rsidR="007F0F93" w:rsidRPr="007F0F93">
        <w:rPr>
          <w:lang w:val="en-US"/>
        </w:rPr>
        <w:t>18</w:t>
      </w:r>
      <w:r w:rsidR="004979C3" w:rsidRPr="007F0F93">
        <w:rPr>
          <w:lang w:val="en-US"/>
        </w:rPr>
        <w:t>.11</w:t>
      </w:r>
      <w:r w:rsidR="00471821" w:rsidRPr="007F0F93">
        <w:rPr>
          <w:lang w:val="en-US"/>
        </w:rPr>
        <w:t>.</w:t>
      </w:r>
      <w:r w:rsidR="00F97309" w:rsidRPr="007F0F93">
        <w:rPr>
          <w:lang w:val="en-US"/>
        </w:rPr>
        <w:t>202</w:t>
      </w:r>
      <w:r w:rsidR="00995207" w:rsidRPr="007F0F93">
        <w:rPr>
          <w:lang w:val="en-US"/>
        </w:rPr>
        <w:t>5</w:t>
      </w:r>
    </w:p>
    <w:p w14:paraId="55FE6589" w14:textId="4093D80E" w:rsidR="00F46D4E" w:rsidRPr="004921CD" w:rsidRDefault="00986815">
      <w:pPr>
        <w:rPr>
          <w:lang w:val="en-US"/>
        </w:rPr>
      </w:pPr>
      <w:r w:rsidRPr="00986815">
        <w:rPr>
          <w:lang w:val="en-US"/>
        </w:rPr>
        <w:t xml:space="preserve">No.: </w:t>
      </w:r>
      <w:r w:rsidR="00995207">
        <w:rPr>
          <w:lang w:val="en-US"/>
        </w:rPr>
        <w:t>SprN</w:t>
      </w:r>
      <w:r w:rsidR="00372918">
        <w:rPr>
          <w:lang w:val="en-US"/>
        </w:rPr>
        <w:t>2026</w:t>
      </w:r>
      <w:r>
        <w:rPr>
          <w:lang w:val="en-US"/>
        </w:rPr>
        <w:t xml:space="preserve">  </w:t>
      </w:r>
    </w:p>
    <w:p w14:paraId="1B8A0A4B" w14:textId="77777777" w:rsidR="00BB1E26" w:rsidRPr="004921CD" w:rsidRDefault="00BB1E26" w:rsidP="005178B0">
      <w:pPr>
        <w:rPr>
          <w:lang w:val="en-US"/>
        </w:rPr>
      </w:pPr>
    </w:p>
    <w:p w14:paraId="19B9AAB4" w14:textId="77777777" w:rsidR="00BB1E26" w:rsidRPr="004921CD" w:rsidRDefault="00BB1E26" w:rsidP="005178B0">
      <w:pPr>
        <w:rPr>
          <w:lang w:val="en-US"/>
        </w:rPr>
      </w:pPr>
    </w:p>
    <w:p w14:paraId="02D66B80" w14:textId="77777777" w:rsidR="00BB1E26" w:rsidRPr="004921CD" w:rsidRDefault="00BB1E26" w:rsidP="005178B0">
      <w:pPr>
        <w:rPr>
          <w:lang w:val="en-US"/>
        </w:rPr>
      </w:pPr>
    </w:p>
    <w:p w14:paraId="76E6B223" w14:textId="77777777" w:rsidR="00BB1E26" w:rsidRPr="004921CD" w:rsidRDefault="00BB1E26" w:rsidP="005178B0">
      <w:pPr>
        <w:rPr>
          <w:lang w:val="en-US"/>
        </w:rPr>
      </w:pPr>
    </w:p>
    <w:p w14:paraId="2BEFA081" w14:textId="77777777" w:rsidR="00990C82" w:rsidRPr="004921CD" w:rsidRDefault="00990C82" w:rsidP="00995207">
      <w:pPr>
        <w:rPr>
          <w:b/>
          <w:sz w:val="44"/>
          <w:szCs w:val="44"/>
          <w:lang w:val="en-US"/>
        </w:rPr>
      </w:pPr>
    </w:p>
    <w:p w14:paraId="72E6AA5A" w14:textId="77777777" w:rsidR="004979C3" w:rsidRPr="004921CD" w:rsidRDefault="004979C3" w:rsidP="004979C3">
      <w:pPr>
        <w:jc w:val="center"/>
        <w:rPr>
          <w:b/>
          <w:sz w:val="24"/>
          <w:szCs w:val="24"/>
          <w:lang w:val="en-US"/>
        </w:rPr>
      </w:pPr>
      <w:r w:rsidRPr="004921CD">
        <w:rPr>
          <w:b/>
          <w:sz w:val="24"/>
          <w:szCs w:val="24"/>
          <w:lang w:val="en-US"/>
        </w:rPr>
        <w:t xml:space="preserve">TENDER FOR THE AWARD OF A PUBLIC CONTRACT </w:t>
      </w:r>
      <w:r>
        <w:rPr>
          <w:b/>
          <w:sz w:val="24"/>
          <w:szCs w:val="24"/>
          <w:lang w:val="en-US"/>
        </w:rPr>
        <w:t>BY NEGOTIATIONS WITHOUT PRIOR NOTICE</w:t>
      </w:r>
    </w:p>
    <w:p w14:paraId="5F80EA63" w14:textId="43DE9996" w:rsidR="005C2318" w:rsidRDefault="005C2318" w:rsidP="005C2318">
      <w:pPr>
        <w:jc w:val="center"/>
        <w:rPr>
          <w:b/>
          <w:szCs w:val="20"/>
          <w:lang w:val="en-US"/>
        </w:rPr>
      </w:pPr>
    </w:p>
    <w:p w14:paraId="4DB6EEA7" w14:textId="7DEE4A5D" w:rsidR="005C2318" w:rsidRDefault="005C2318" w:rsidP="005C2318">
      <w:pPr>
        <w:jc w:val="center"/>
        <w:rPr>
          <w:b/>
          <w:szCs w:val="20"/>
          <w:lang w:val="en-US"/>
        </w:rPr>
      </w:pPr>
    </w:p>
    <w:p w14:paraId="68B1050C" w14:textId="4791DCF9" w:rsidR="00995207" w:rsidRDefault="00C93609" w:rsidP="00995207">
      <w:pPr>
        <w:pStyle w:val="Telobesedila-zamik"/>
        <w:numPr>
          <w:ilvl w:val="0"/>
          <w:numId w:val="30"/>
        </w:numPr>
        <w:spacing w:after="0" w:line="240" w:lineRule="auto"/>
        <w:rPr>
          <w:b/>
          <w:lang w:val="en-US"/>
        </w:rPr>
      </w:pPr>
      <w:r w:rsidRPr="59771A20">
        <w:rPr>
          <w:rFonts w:cs="Arial"/>
          <w:szCs w:val="20"/>
          <w:lang w:val="en-US"/>
        </w:rPr>
        <w:t>Read &amp; Publish agreement for the time period Jan. 1st, 2026 - Dec. 31st, 2028 for the Slovenian consortium of non-profit, academic and research institutions for  electronic access to</w:t>
      </w:r>
      <w:r w:rsidRPr="59771A20">
        <w:rPr>
          <w:rFonts w:cs="Arial"/>
          <w:b/>
          <w:bCs/>
          <w:szCs w:val="20"/>
          <w:lang w:val="en-US"/>
        </w:rPr>
        <w:t xml:space="preserve">: </w:t>
      </w:r>
      <w:r w:rsidRPr="59771A20">
        <w:rPr>
          <w:rFonts w:cs="Arial"/>
          <w:szCs w:val="20"/>
          <w:lang w:val="en-US"/>
        </w:rPr>
        <w:t xml:space="preserve">2000+  Springer titles on SpringerLink + </w:t>
      </w:r>
      <w:r w:rsidRPr="59771A20">
        <w:rPr>
          <w:rFonts w:cs="Arial"/>
          <w:szCs w:val="20"/>
        </w:rPr>
        <w:t>44 PMJ (Palgrave Macmillan Journals) on  SpringerLink +20 Adis Journals &amp; 39 Academic Journals and unlimited open access publishing in hybrid journals for corresponding authors of participating consortium member institutions</w:t>
      </w:r>
      <w:r w:rsidR="00995207" w:rsidRPr="0033538D">
        <w:rPr>
          <w:bCs/>
          <w:lang w:val="en-US"/>
        </w:rPr>
        <w:t>:</w:t>
      </w:r>
    </w:p>
    <w:p w14:paraId="4983C091" w14:textId="53C01179" w:rsidR="00995207" w:rsidRDefault="00995207" w:rsidP="00995207">
      <w:pPr>
        <w:pStyle w:val="Telobesedila-zamik"/>
        <w:spacing w:after="0" w:line="240" w:lineRule="auto"/>
        <w:ind w:left="708"/>
        <w:rPr>
          <w:b/>
          <w:lang w:val="en-US"/>
        </w:rPr>
      </w:pPr>
    </w:p>
    <w:tbl>
      <w:tblPr>
        <w:tblW w:w="9057" w:type="dxa"/>
        <w:tblInd w:w="425" w:type="dxa"/>
        <w:tblCellMar>
          <w:left w:w="70" w:type="dxa"/>
          <w:right w:w="70" w:type="dxa"/>
        </w:tblCellMar>
        <w:tblLook w:val="04A0" w:firstRow="1" w:lastRow="0" w:firstColumn="1" w:lastColumn="0" w:noHBand="0" w:noVBand="1"/>
      </w:tblPr>
      <w:tblGrid>
        <w:gridCol w:w="323"/>
        <w:gridCol w:w="4000"/>
        <w:gridCol w:w="4734"/>
      </w:tblGrid>
      <w:tr w:rsidR="00995207" w:rsidRPr="00995207" w14:paraId="174B4D04" w14:textId="77777777" w:rsidTr="00995207">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hideMark/>
          </w:tcPr>
          <w:p w14:paraId="45BFC27E"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w:t>
            </w:r>
          </w:p>
        </w:tc>
        <w:tc>
          <w:tcPr>
            <w:tcW w:w="4000" w:type="dxa"/>
            <w:tcBorders>
              <w:top w:val="single" w:sz="4" w:space="0" w:color="auto"/>
              <w:left w:val="nil"/>
              <w:bottom w:val="single" w:sz="4" w:space="0" w:color="auto"/>
              <w:right w:val="single" w:sz="4" w:space="0" w:color="auto"/>
            </w:tcBorders>
            <w:shd w:val="clear" w:color="auto" w:fill="auto"/>
            <w:noWrap/>
            <w:vAlign w:val="bottom"/>
            <w:hideMark/>
          </w:tcPr>
          <w:p w14:paraId="68952B6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Fakulteta za informacijske študije v Novem mestu </w:t>
            </w:r>
          </w:p>
        </w:tc>
        <w:tc>
          <w:tcPr>
            <w:tcW w:w="4734" w:type="dxa"/>
            <w:tcBorders>
              <w:top w:val="single" w:sz="4" w:space="0" w:color="auto"/>
              <w:left w:val="nil"/>
              <w:bottom w:val="single" w:sz="4" w:space="0" w:color="auto"/>
              <w:right w:val="single" w:sz="4" w:space="0" w:color="auto"/>
            </w:tcBorders>
            <w:shd w:val="clear" w:color="auto" w:fill="auto"/>
            <w:vAlign w:val="center"/>
            <w:hideMark/>
          </w:tcPr>
          <w:p w14:paraId="3DAFAB4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Faculty of information studies in Novo mesto</w:t>
            </w:r>
          </w:p>
        </w:tc>
      </w:tr>
      <w:tr w:rsidR="00995207" w:rsidRPr="00995207" w14:paraId="317FBF93"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ED65417"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w:t>
            </w:r>
          </w:p>
        </w:tc>
        <w:tc>
          <w:tcPr>
            <w:tcW w:w="4000" w:type="dxa"/>
            <w:tcBorders>
              <w:top w:val="nil"/>
              <w:left w:val="nil"/>
              <w:bottom w:val="single" w:sz="4" w:space="0" w:color="auto"/>
              <w:right w:val="single" w:sz="4" w:space="0" w:color="auto"/>
            </w:tcBorders>
            <w:shd w:val="clear" w:color="auto" w:fill="auto"/>
            <w:noWrap/>
            <w:vAlign w:val="bottom"/>
            <w:hideMark/>
          </w:tcPr>
          <w:p w14:paraId="3F64D4B1"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Fakulteta za zdravstvo Angele Boškin</w:t>
            </w:r>
          </w:p>
        </w:tc>
        <w:tc>
          <w:tcPr>
            <w:tcW w:w="4734" w:type="dxa"/>
            <w:tcBorders>
              <w:top w:val="nil"/>
              <w:left w:val="nil"/>
              <w:bottom w:val="single" w:sz="4" w:space="0" w:color="auto"/>
              <w:right w:val="single" w:sz="4" w:space="0" w:color="auto"/>
            </w:tcBorders>
            <w:shd w:val="clear" w:color="auto" w:fill="auto"/>
            <w:hideMark/>
          </w:tcPr>
          <w:p w14:paraId="1A405814"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Angela Boškin Faculty of Health Care</w:t>
            </w:r>
          </w:p>
        </w:tc>
      </w:tr>
      <w:tr w:rsidR="00995207" w:rsidRPr="00995207" w14:paraId="20AB0666"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CE528BF"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3</w:t>
            </w:r>
          </w:p>
        </w:tc>
        <w:tc>
          <w:tcPr>
            <w:tcW w:w="4000" w:type="dxa"/>
            <w:tcBorders>
              <w:top w:val="nil"/>
              <w:left w:val="nil"/>
              <w:bottom w:val="single" w:sz="4" w:space="0" w:color="auto"/>
              <w:right w:val="single" w:sz="4" w:space="0" w:color="auto"/>
            </w:tcBorders>
            <w:shd w:val="clear" w:color="auto" w:fill="auto"/>
            <w:noWrap/>
            <w:vAlign w:val="bottom"/>
            <w:hideMark/>
          </w:tcPr>
          <w:p w14:paraId="4E58DFA8"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Geološki zavod Slovenije</w:t>
            </w:r>
          </w:p>
        </w:tc>
        <w:tc>
          <w:tcPr>
            <w:tcW w:w="4734" w:type="dxa"/>
            <w:tcBorders>
              <w:top w:val="nil"/>
              <w:left w:val="nil"/>
              <w:bottom w:val="single" w:sz="4" w:space="0" w:color="auto"/>
              <w:right w:val="single" w:sz="4" w:space="0" w:color="auto"/>
            </w:tcBorders>
            <w:shd w:val="clear" w:color="auto" w:fill="auto"/>
            <w:vAlign w:val="center"/>
            <w:hideMark/>
          </w:tcPr>
          <w:p w14:paraId="428919AE"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Geological Survey of Slovenia</w:t>
            </w:r>
          </w:p>
        </w:tc>
      </w:tr>
      <w:tr w:rsidR="00995207" w:rsidRPr="00995207" w14:paraId="1A5501B7"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C2136E4"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4</w:t>
            </w:r>
          </w:p>
        </w:tc>
        <w:tc>
          <w:tcPr>
            <w:tcW w:w="4000" w:type="dxa"/>
            <w:tcBorders>
              <w:top w:val="nil"/>
              <w:left w:val="nil"/>
              <w:bottom w:val="single" w:sz="4" w:space="0" w:color="auto"/>
              <w:right w:val="single" w:sz="4" w:space="0" w:color="auto"/>
            </w:tcBorders>
            <w:shd w:val="clear" w:color="auto" w:fill="auto"/>
            <w:hideMark/>
          </w:tcPr>
          <w:p w14:paraId="0143BFBE"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Gozdarski inštitut Slovenije</w:t>
            </w:r>
          </w:p>
        </w:tc>
        <w:tc>
          <w:tcPr>
            <w:tcW w:w="4734" w:type="dxa"/>
            <w:tcBorders>
              <w:top w:val="nil"/>
              <w:left w:val="nil"/>
              <w:bottom w:val="single" w:sz="4" w:space="0" w:color="auto"/>
              <w:right w:val="single" w:sz="4" w:space="0" w:color="auto"/>
            </w:tcBorders>
            <w:shd w:val="clear" w:color="auto" w:fill="auto"/>
            <w:noWrap/>
            <w:vAlign w:val="bottom"/>
            <w:hideMark/>
          </w:tcPr>
          <w:p w14:paraId="1F1F999E"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Slovenian Forestry Institute</w:t>
            </w:r>
          </w:p>
        </w:tc>
      </w:tr>
      <w:tr w:rsidR="00995207" w:rsidRPr="00995207" w14:paraId="4C269DEF"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A2F9B1D"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5</w:t>
            </w:r>
          </w:p>
        </w:tc>
        <w:tc>
          <w:tcPr>
            <w:tcW w:w="4000" w:type="dxa"/>
            <w:tcBorders>
              <w:top w:val="nil"/>
              <w:left w:val="nil"/>
              <w:bottom w:val="single" w:sz="4" w:space="0" w:color="auto"/>
              <w:right w:val="single" w:sz="4" w:space="0" w:color="auto"/>
            </w:tcBorders>
            <w:shd w:val="clear" w:color="auto" w:fill="auto"/>
            <w:noWrap/>
            <w:vAlign w:val="bottom"/>
            <w:hideMark/>
          </w:tcPr>
          <w:p w14:paraId="1F5E90A0"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 Jožef Stefan</w:t>
            </w:r>
          </w:p>
        </w:tc>
        <w:tc>
          <w:tcPr>
            <w:tcW w:w="4734" w:type="dxa"/>
            <w:tcBorders>
              <w:top w:val="nil"/>
              <w:left w:val="nil"/>
              <w:bottom w:val="single" w:sz="4" w:space="0" w:color="auto"/>
              <w:right w:val="single" w:sz="4" w:space="0" w:color="auto"/>
            </w:tcBorders>
            <w:shd w:val="clear" w:color="auto" w:fill="auto"/>
            <w:vAlign w:val="center"/>
            <w:hideMark/>
          </w:tcPr>
          <w:p w14:paraId="09DF0745"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Jožef Stefan</w:t>
            </w:r>
          </w:p>
        </w:tc>
      </w:tr>
      <w:tr w:rsidR="00995207" w:rsidRPr="00995207" w14:paraId="373D9702"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085B8B0"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6</w:t>
            </w:r>
          </w:p>
        </w:tc>
        <w:tc>
          <w:tcPr>
            <w:tcW w:w="4000" w:type="dxa"/>
            <w:tcBorders>
              <w:top w:val="nil"/>
              <w:left w:val="nil"/>
              <w:bottom w:val="single" w:sz="4" w:space="0" w:color="auto"/>
              <w:right w:val="single" w:sz="4" w:space="0" w:color="auto"/>
            </w:tcBorders>
            <w:shd w:val="clear" w:color="auto" w:fill="auto"/>
            <w:noWrap/>
            <w:vAlign w:val="bottom"/>
            <w:hideMark/>
          </w:tcPr>
          <w:p w14:paraId="250AE9C4"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Inštitut za kovinske materiale in tehnologije</w:t>
            </w:r>
          </w:p>
        </w:tc>
        <w:tc>
          <w:tcPr>
            <w:tcW w:w="4734" w:type="dxa"/>
            <w:tcBorders>
              <w:top w:val="nil"/>
              <w:left w:val="nil"/>
              <w:bottom w:val="single" w:sz="4" w:space="0" w:color="auto"/>
              <w:right w:val="single" w:sz="4" w:space="0" w:color="auto"/>
            </w:tcBorders>
            <w:shd w:val="clear" w:color="auto" w:fill="auto"/>
            <w:vAlign w:val="center"/>
            <w:hideMark/>
          </w:tcPr>
          <w:p w14:paraId="2EB6D607"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of metals and technologies</w:t>
            </w:r>
          </w:p>
        </w:tc>
      </w:tr>
      <w:tr w:rsidR="00995207" w:rsidRPr="00995207" w14:paraId="1DC19066"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0D6FC5B"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7</w:t>
            </w:r>
          </w:p>
        </w:tc>
        <w:tc>
          <w:tcPr>
            <w:tcW w:w="4000" w:type="dxa"/>
            <w:tcBorders>
              <w:top w:val="nil"/>
              <w:left w:val="nil"/>
              <w:bottom w:val="single" w:sz="4" w:space="0" w:color="auto"/>
              <w:right w:val="single" w:sz="4" w:space="0" w:color="auto"/>
            </w:tcBorders>
            <w:shd w:val="clear" w:color="auto" w:fill="auto"/>
            <w:noWrap/>
            <w:vAlign w:val="bottom"/>
            <w:hideMark/>
          </w:tcPr>
          <w:p w14:paraId="629C224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Kemijski inštitut</w:t>
            </w:r>
          </w:p>
        </w:tc>
        <w:tc>
          <w:tcPr>
            <w:tcW w:w="4734" w:type="dxa"/>
            <w:tcBorders>
              <w:top w:val="nil"/>
              <w:left w:val="nil"/>
              <w:bottom w:val="single" w:sz="4" w:space="0" w:color="auto"/>
              <w:right w:val="single" w:sz="4" w:space="0" w:color="auto"/>
            </w:tcBorders>
            <w:shd w:val="clear" w:color="auto" w:fill="auto"/>
            <w:vAlign w:val="center"/>
            <w:hideMark/>
          </w:tcPr>
          <w:p w14:paraId="1ADCA563"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National Institute of Chemistry</w:t>
            </w:r>
          </w:p>
        </w:tc>
      </w:tr>
      <w:tr w:rsidR="00995207" w:rsidRPr="00995207" w14:paraId="78433B10"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5CD4CD5"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8</w:t>
            </w:r>
          </w:p>
        </w:tc>
        <w:tc>
          <w:tcPr>
            <w:tcW w:w="4000" w:type="dxa"/>
            <w:tcBorders>
              <w:top w:val="nil"/>
              <w:left w:val="nil"/>
              <w:bottom w:val="single" w:sz="4" w:space="0" w:color="auto"/>
              <w:right w:val="single" w:sz="4" w:space="0" w:color="auto"/>
            </w:tcBorders>
            <w:shd w:val="clear" w:color="auto" w:fill="auto"/>
            <w:noWrap/>
            <w:vAlign w:val="bottom"/>
            <w:hideMark/>
          </w:tcPr>
          <w:p w14:paraId="50094E8F"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Kmetijski inštitut Slovenije</w:t>
            </w:r>
          </w:p>
        </w:tc>
        <w:tc>
          <w:tcPr>
            <w:tcW w:w="4734" w:type="dxa"/>
            <w:tcBorders>
              <w:top w:val="nil"/>
              <w:left w:val="nil"/>
              <w:bottom w:val="single" w:sz="4" w:space="0" w:color="auto"/>
              <w:right w:val="single" w:sz="4" w:space="0" w:color="auto"/>
            </w:tcBorders>
            <w:shd w:val="clear" w:color="auto" w:fill="auto"/>
            <w:vAlign w:val="center"/>
            <w:hideMark/>
          </w:tcPr>
          <w:p w14:paraId="1017B339"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Agricultural institute of Slovenia</w:t>
            </w:r>
          </w:p>
        </w:tc>
      </w:tr>
      <w:tr w:rsidR="00995207" w:rsidRPr="00995207" w14:paraId="74EA8A24"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63DDF34"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9</w:t>
            </w:r>
          </w:p>
        </w:tc>
        <w:tc>
          <w:tcPr>
            <w:tcW w:w="4000" w:type="dxa"/>
            <w:tcBorders>
              <w:top w:val="nil"/>
              <w:left w:val="nil"/>
              <w:bottom w:val="single" w:sz="4" w:space="0" w:color="auto"/>
              <w:right w:val="single" w:sz="4" w:space="0" w:color="auto"/>
            </w:tcBorders>
            <w:shd w:val="clear" w:color="auto" w:fill="auto"/>
            <w:noWrap/>
            <w:vAlign w:val="bottom"/>
            <w:hideMark/>
          </w:tcPr>
          <w:p w14:paraId="4EA8BA9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Mednarodna fakulteta za družbene in poslovne študije </w:t>
            </w:r>
          </w:p>
        </w:tc>
        <w:tc>
          <w:tcPr>
            <w:tcW w:w="4734" w:type="dxa"/>
            <w:tcBorders>
              <w:top w:val="nil"/>
              <w:left w:val="nil"/>
              <w:bottom w:val="single" w:sz="4" w:space="0" w:color="auto"/>
              <w:right w:val="single" w:sz="4" w:space="0" w:color="auto"/>
            </w:tcBorders>
            <w:shd w:val="clear" w:color="auto" w:fill="auto"/>
            <w:vAlign w:val="center"/>
            <w:hideMark/>
          </w:tcPr>
          <w:p w14:paraId="3A0BE204"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International School for Social and Business Studies</w:t>
            </w:r>
          </w:p>
        </w:tc>
      </w:tr>
      <w:tr w:rsidR="00995207" w:rsidRPr="00995207" w14:paraId="3327806E"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4C28D59"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10</w:t>
            </w:r>
          </w:p>
        </w:tc>
        <w:tc>
          <w:tcPr>
            <w:tcW w:w="4000" w:type="dxa"/>
            <w:tcBorders>
              <w:top w:val="nil"/>
              <w:left w:val="nil"/>
              <w:bottom w:val="single" w:sz="4" w:space="0" w:color="auto"/>
              <w:right w:val="single" w:sz="4" w:space="0" w:color="auto"/>
            </w:tcBorders>
            <w:shd w:val="clear" w:color="auto" w:fill="auto"/>
            <w:noWrap/>
            <w:vAlign w:val="bottom"/>
            <w:hideMark/>
          </w:tcPr>
          <w:p w14:paraId="16B57C5B"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Nacionalni laboratorij za zdravje, okolje in hrano</w:t>
            </w:r>
          </w:p>
        </w:tc>
        <w:tc>
          <w:tcPr>
            <w:tcW w:w="4734" w:type="dxa"/>
            <w:tcBorders>
              <w:top w:val="nil"/>
              <w:left w:val="nil"/>
              <w:bottom w:val="single" w:sz="4" w:space="0" w:color="auto"/>
              <w:right w:val="single" w:sz="4" w:space="0" w:color="auto"/>
            </w:tcBorders>
            <w:shd w:val="clear" w:color="auto" w:fill="auto"/>
            <w:noWrap/>
            <w:vAlign w:val="bottom"/>
            <w:hideMark/>
          </w:tcPr>
          <w:p w14:paraId="4B706D8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(National Laboratory for Health, Environment and Food (NLZOH)</w:t>
            </w:r>
          </w:p>
        </w:tc>
      </w:tr>
      <w:tr w:rsidR="00995207" w:rsidRPr="00995207" w14:paraId="119A3516"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D76DD5F"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11</w:t>
            </w:r>
          </w:p>
        </w:tc>
        <w:tc>
          <w:tcPr>
            <w:tcW w:w="4000" w:type="dxa"/>
            <w:tcBorders>
              <w:top w:val="nil"/>
              <w:left w:val="nil"/>
              <w:bottom w:val="single" w:sz="4" w:space="0" w:color="auto"/>
              <w:right w:val="single" w:sz="4" w:space="0" w:color="auto"/>
            </w:tcBorders>
            <w:shd w:val="clear" w:color="auto" w:fill="auto"/>
            <w:noWrap/>
            <w:vAlign w:val="bottom"/>
            <w:hideMark/>
          </w:tcPr>
          <w:p w14:paraId="24173E16"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Nova univerza</w:t>
            </w:r>
          </w:p>
        </w:tc>
        <w:tc>
          <w:tcPr>
            <w:tcW w:w="4734" w:type="dxa"/>
            <w:tcBorders>
              <w:top w:val="nil"/>
              <w:left w:val="nil"/>
              <w:bottom w:val="single" w:sz="4" w:space="0" w:color="auto"/>
              <w:right w:val="single" w:sz="4" w:space="0" w:color="auto"/>
            </w:tcBorders>
            <w:shd w:val="clear" w:color="auto" w:fill="auto"/>
            <w:vAlign w:val="center"/>
            <w:hideMark/>
          </w:tcPr>
          <w:p w14:paraId="2AB58ACA"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Nova univerza in Slovenia</w:t>
            </w:r>
          </w:p>
        </w:tc>
      </w:tr>
      <w:tr w:rsidR="00995207" w:rsidRPr="00995207" w14:paraId="79593374"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3F34E54"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12</w:t>
            </w:r>
          </w:p>
        </w:tc>
        <w:tc>
          <w:tcPr>
            <w:tcW w:w="4000" w:type="dxa"/>
            <w:tcBorders>
              <w:top w:val="nil"/>
              <w:left w:val="nil"/>
              <w:bottom w:val="single" w:sz="4" w:space="0" w:color="auto"/>
              <w:right w:val="single" w:sz="4" w:space="0" w:color="auto"/>
            </w:tcBorders>
            <w:shd w:val="clear" w:color="auto" w:fill="auto"/>
            <w:noWrap/>
            <w:vAlign w:val="bottom"/>
            <w:hideMark/>
          </w:tcPr>
          <w:p w14:paraId="0810D558"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Onkološki inštitut Ljubljana</w:t>
            </w:r>
          </w:p>
        </w:tc>
        <w:tc>
          <w:tcPr>
            <w:tcW w:w="4734" w:type="dxa"/>
            <w:tcBorders>
              <w:top w:val="nil"/>
              <w:left w:val="nil"/>
              <w:bottom w:val="single" w:sz="4" w:space="0" w:color="auto"/>
              <w:right w:val="single" w:sz="4" w:space="0" w:color="auto"/>
            </w:tcBorders>
            <w:shd w:val="clear" w:color="auto" w:fill="auto"/>
            <w:vAlign w:val="center"/>
            <w:hideMark/>
          </w:tcPr>
          <w:p w14:paraId="08D548DE"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of Oncology</w:t>
            </w:r>
          </w:p>
        </w:tc>
      </w:tr>
      <w:tr w:rsidR="00995207" w:rsidRPr="00995207" w14:paraId="502055E5"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E17DBEE"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13</w:t>
            </w:r>
          </w:p>
        </w:tc>
        <w:tc>
          <w:tcPr>
            <w:tcW w:w="4000" w:type="dxa"/>
            <w:tcBorders>
              <w:top w:val="nil"/>
              <w:left w:val="nil"/>
              <w:bottom w:val="single" w:sz="4" w:space="0" w:color="auto"/>
              <w:right w:val="single" w:sz="4" w:space="0" w:color="auto"/>
            </w:tcBorders>
            <w:shd w:val="clear" w:color="auto" w:fill="auto"/>
            <w:hideMark/>
          </w:tcPr>
          <w:p w14:paraId="245D1DCB"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Rudolfovo – Znanstveno in tehnološko središče Novo mesto</w:t>
            </w:r>
          </w:p>
        </w:tc>
        <w:tc>
          <w:tcPr>
            <w:tcW w:w="4734" w:type="dxa"/>
            <w:tcBorders>
              <w:top w:val="nil"/>
              <w:left w:val="nil"/>
              <w:bottom w:val="single" w:sz="4" w:space="0" w:color="auto"/>
              <w:right w:val="single" w:sz="4" w:space="0" w:color="auto"/>
            </w:tcBorders>
            <w:shd w:val="clear" w:color="auto" w:fill="auto"/>
            <w:noWrap/>
            <w:vAlign w:val="bottom"/>
            <w:hideMark/>
          </w:tcPr>
          <w:p w14:paraId="234CB09E"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Rudolfovo - Science and Technology Center Novo mesto</w:t>
            </w:r>
          </w:p>
        </w:tc>
      </w:tr>
      <w:tr w:rsidR="00995207" w:rsidRPr="00995207" w14:paraId="5358D34B"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38C0A63"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14</w:t>
            </w:r>
          </w:p>
        </w:tc>
        <w:tc>
          <w:tcPr>
            <w:tcW w:w="4000" w:type="dxa"/>
            <w:tcBorders>
              <w:top w:val="nil"/>
              <w:left w:val="nil"/>
              <w:bottom w:val="single" w:sz="4" w:space="0" w:color="auto"/>
              <w:right w:val="single" w:sz="4" w:space="0" w:color="auto"/>
            </w:tcBorders>
            <w:shd w:val="clear" w:color="auto" w:fill="auto"/>
            <w:noWrap/>
            <w:vAlign w:val="bottom"/>
            <w:hideMark/>
          </w:tcPr>
          <w:p w14:paraId="2E77236D"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Splošna bolnišnica Celje</w:t>
            </w:r>
          </w:p>
        </w:tc>
        <w:tc>
          <w:tcPr>
            <w:tcW w:w="4734" w:type="dxa"/>
            <w:tcBorders>
              <w:top w:val="nil"/>
              <w:left w:val="nil"/>
              <w:bottom w:val="single" w:sz="4" w:space="0" w:color="auto"/>
              <w:right w:val="single" w:sz="4" w:space="0" w:color="auto"/>
            </w:tcBorders>
            <w:shd w:val="clear" w:color="auto" w:fill="auto"/>
            <w:vAlign w:val="center"/>
            <w:hideMark/>
          </w:tcPr>
          <w:p w14:paraId="2B96CD90"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General Hospital Celje</w:t>
            </w:r>
          </w:p>
        </w:tc>
      </w:tr>
      <w:tr w:rsidR="00995207" w:rsidRPr="00995207" w14:paraId="34CAC5D4"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1AED71D"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15</w:t>
            </w:r>
          </w:p>
        </w:tc>
        <w:tc>
          <w:tcPr>
            <w:tcW w:w="4000" w:type="dxa"/>
            <w:tcBorders>
              <w:top w:val="nil"/>
              <w:left w:val="nil"/>
              <w:bottom w:val="single" w:sz="4" w:space="0" w:color="auto"/>
              <w:right w:val="single" w:sz="4" w:space="0" w:color="auto"/>
            </w:tcBorders>
            <w:shd w:val="clear" w:color="auto" w:fill="auto"/>
            <w:noWrap/>
            <w:vAlign w:val="bottom"/>
            <w:hideMark/>
          </w:tcPr>
          <w:p w14:paraId="7B7F3877"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Splošna bolnišnica Jesenice</w:t>
            </w:r>
          </w:p>
        </w:tc>
        <w:tc>
          <w:tcPr>
            <w:tcW w:w="4734" w:type="dxa"/>
            <w:tcBorders>
              <w:top w:val="nil"/>
              <w:left w:val="nil"/>
              <w:bottom w:val="single" w:sz="4" w:space="0" w:color="auto"/>
              <w:right w:val="single" w:sz="4" w:space="0" w:color="auto"/>
            </w:tcBorders>
            <w:shd w:val="clear" w:color="auto" w:fill="auto"/>
            <w:vAlign w:val="center"/>
            <w:hideMark/>
          </w:tcPr>
          <w:p w14:paraId="5AA631A1"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General Hospital Jesenice</w:t>
            </w:r>
          </w:p>
        </w:tc>
      </w:tr>
      <w:tr w:rsidR="00995207" w:rsidRPr="00995207" w14:paraId="400302E5"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21435C6"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16</w:t>
            </w:r>
          </w:p>
        </w:tc>
        <w:tc>
          <w:tcPr>
            <w:tcW w:w="4000" w:type="dxa"/>
            <w:tcBorders>
              <w:top w:val="nil"/>
              <w:left w:val="nil"/>
              <w:bottom w:val="single" w:sz="4" w:space="0" w:color="auto"/>
              <w:right w:val="single" w:sz="4" w:space="0" w:color="auto"/>
            </w:tcBorders>
            <w:shd w:val="clear" w:color="auto" w:fill="auto"/>
            <w:noWrap/>
            <w:vAlign w:val="bottom"/>
            <w:hideMark/>
          </w:tcPr>
          <w:p w14:paraId="3C5FCC04"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na Primorskem</w:t>
            </w:r>
          </w:p>
        </w:tc>
        <w:tc>
          <w:tcPr>
            <w:tcW w:w="4734" w:type="dxa"/>
            <w:tcBorders>
              <w:top w:val="nil"/>
              <w:left w:val="nil"/>
              <w:bottom w:val="single" w:sz="4" w:space="0" w:color="auto"/>
              <w:right w:val="single" w:sz="4" w:space="0" w:color="auto"/>
            </w:tcBorders>
            <w:shd w:val="clear" w:color="auto" w:fill="auto"/>
            <w:vAlign w:val="center"/>
            <w:hideMark/>
          </w:tcPr>
          <w:p w14:paraId="42227C30"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Primorska</w:t>
            </w:r>
          </w:p>
        </w:tc>
      </w:tr>
      <w:tr w:rsidR="00995207" w:rsidRPr="00995207" w14:paraId="4AB30C4C"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E92F3A4"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17</w:t>
            </w:r>
          </w:p>
        </w:tc>
        <w:tc>
          <w:tcPr>
            <w:tcW w:w="4000" w:type="dxa"/>
            <w:tcBorders>
              <w:top w:val="nil"/>
              <w:left w:val="nil"/>
              <w:bottom w:val="single" w:sz="4" w:space="0" w:color="auto"/>
              <w:right w:val="single" w:sz="4" w:space="0" w:color="auto"/>
            </w:tcBorders>
            <w:shd w:val="clear" w:color="auto" w:fill="auto"/>
            <w:noWrap/>
            <w:vAlign w:val="bottom"/>
            <w:hideMark/>
          </w:tcPr>
          <w:p w14:paraId="7699BC5B"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Ljubljani</w:t>
            </w:r>
          </w:p>
        </w:tc>
        <w:tc>
          <w:tcPr>
            <w:tcW w:w="4734" w:type="dxa"/>
            <w:tcBorders>
              <w:top w:val="nil"/>
              <w:left w:val="nil"/>
              <w:bottom w:val="single" w:sz="4" w:space="0" w:color="auto"/>
              <w:right w:val="single" w:sz="4" w:space="0" w:color="auto"/>
            </w:tcBorders>
            <w:shd w:val="clear" w:color="auto" w:fill="auto"/>
            <w:vAlign w:val="center"/>
            <w:hideMark/>
          </w:tcPr>
          <w:p w14:paraId="02DBF0D7"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University of Ljubljana: </w:t>
            </w:r>
          </w:p>
        </w:tc>
      </w:tr>
      <w:tr w:rsidR="00995207" w:rsidRPr="00995207" w14:paraId="580C2380"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1EB8F2F"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18</w:t>
            </w:r>
          </w:p>
        </w:tc>
        <w:tc>
          <w:tcPr>
            <w:tcW w:w="4000" w:type="dxa"/>
            <w:tcBorders>
              <w:top w:val="nil"/>
              <w:left w:val="nil"/>
              <w:bottom w:val="single" w:sz="4" w:space="0" w:color="auto"/>
              <w:right w:val="single" w:sz="4" w:space="0" w:color="auto"/>
            </w:tcBorders>
            <w:shd w:val="clear" w:color="auto" w:fill="auto"/>
            <w:noWrap/>
            <w:vAlign w:val="bottom"/>
            <w:hideMark/>
          </w:tcPr>
          <w:p w14:paraId="54E0EB2B"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Mariboru</w:t>
            </w:r>
          </w:p>
        </w:tc>
        <w:tc>
          <w:tcPr>
            <w:tcW w:w="4734" w:type="dxa"/>
            <w:tcBorders>
              <w:top w:val="nil"/>
              <w:left w:val="nil"/>
              <w:bottom w:val="single" w:sz="4" w:space="0" w:color="auto"/>
              <w:right w:val="single" w:sz="4" w:space="0" w:color="auto"/>
            </w:tcBorders>
            <w:shd w:val="clear" w:color="auto" w:fill="auto"/>
            <w:vAlign w:val="center"/>
            <w:hideMark/>
          </w:tcPr>
          <w:p w14:paraId="53AABC71"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Maribor, University Library Maribor</w:t>
            </w:r>
          </w:p>
        </w:tc>
      </w:tr>
      <w:tr w:rsidR="00995207" w:rsidRPr="00995207" w14:paraId="599D25DE"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4BAC748"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19</w:t>
            </w:r>
          </w:p>
        </w:tc>
        <w:tc>
          <w:tcPr>
            <w:tcW w:w="4000" w:type="dxa"/>
            <w:tcBorders>
              <w:top w:val="nil"/>
              <w:left w:val="nil"/>
              <w:bottom w:val="single" w:sz="4" w:space="0" w:color="auto"/>
              <w:right w:val="single" w:sz="4" w:space="0" w:color="auto"/>
            </w:tcBorders>
            <w:shd w:val="clear" w:color="auto" w:fill="auto"/>
            <w:hideMark/>
          </w:tcPr>
          <w:p w14:paraId="6C7BF091"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Novem mestu</w:t>
            </w:r>
          </w:p>
        </w:tc>
        <w:tc>
          <w:tcPr>
            <w:tcW w:w="4734" w:type="dxa"/>
            <w:tcBorders>
              <w:top w:val="nil"/>
              <w:left w:val="nil"/>
              <w:bottom w:val="single" w:sz="4" w:space="0" w:color="auto"/>
              <w:right w:val="single" w:sz="4" w:space="0" w:color="auto"/>
            </w:tcBorders>
            <w:shd w:val="clear" w:color="auto" w:fill="auto"/>
            <w:vAlign w:val="center"/>
            <w:hideMark/>
          </w:tcPr>
          <w:p w14:paraId="69C8DB97"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Novo mesto</w:t>
            </w:r>
          </w:p>
        </w:tc>
      </w:tr>
      <w:tr w:rsidR="00995207" w:rsidRPr="00995207" w14:paraId="73EF09A1"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CC292B5"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20</w:t>
            </w:r>
          </w:p>
        </w:tc>
        <w:tc>
          <w:tcPr>
            <w:tcW w:w="4000" w:type="dxa"/>
            <w:tcBorders>
              <w:top w:val="nil"/>
              <w:left w:val="nil"/>
              <w:bottom w:val="single" w:sz="4" w:space="0" w:color="auto"/>
              <w:right w:val="single" w:sz="4" w:space="0" w:color="auto"/>
            </w:tcBorders>
            <w:shd w:val="clear" w:color="auto" w:fill="auto"/>
            <w:noWrap/>
            <w:vAlign w:val="bottom"/>
            <w:hideMark/>
          </w:tcPr>
          <w:p w14:paraId="4F831A85"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Novi Gorici</w:t>
            </w:r>
          </w:p>
        </w:tc>
        <w:tc>
          <w:tcPr>
            <w:tcW w:w="4734" w:type="dxa"/>
            <w:tcBorders>
              <w:top w:val="nil"/>
              <w:left w:val="nil"/>
              <w:bottom w:val="single" w:sz="4" w:space="0" w:color="auto"/>
              <w:right w:val="single" w:sz="4" w:space="0" w:color="auto"/>
            </w:tcBorders>
            <w:shd w:val="clear" w:color="auto" w:fill="auto"/>
            <w:vAlign w:val="center"/>
            <w:hideMark/>
          </w:tcPr>
          <w:p w14:paraId="739D4864"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Nova Gorica</w:t>
            </w:r>
          </w:p>
        </w:tc>
      </w:tr>
      <w:tr w:rsidR="00995207" w:rsidRPr="00995207" w14:paraId="35FC3E27"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4515582"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21</w:t>
            </w:r>
          </w:p>
        </w:tc>
        <w:tc>
          <w:tcPr>
            <w:tcW w:w="4000" w:type="dxa"/>
            <w:tcBorders>
              <w:top w:val="nil"/>
              <w:left w:val="nil"/>
              <w:bottom w:val="single" w:sz="4" w:space="0" w:color="auto"/>
              <w:right w:val="single" w:sz="4" w:space="0" w:color="auto"/>
            </w:tcBorders>
            <w:shd w:val="clear" w:color="auto" w:fill="auto"/>
            <w:noWrap/>
            <w:vAlign w:val="bottom"/>
            <w:hideMark/>
          </w:tcPr>
          <w:p w14:paraId="2F4A24F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Univerzitetni klinični center Maribor</w:t>
            </w:r>
          </w:p>
        </w:tc>
        <w:tc>
          <w:tcPr>
            <w:tcW w:w="4734" w:type="dxa"/>
            <w:tcBorders>
              <w:top w:val="nil"/>
              <w:left w:val="nil"/>
              <w:bottom w:val="single" w:sz="4" w:space="0" w:color="auto"/>
              <w:right w:val="single" w:sz="4" w:space="0" w:color="auto"/>
            </w:tcBorders>
            <w:shd w:val="clear" w:color="auto" w:fill="auto"/>
            <w:vAlign w:val="center"/>
            <w:hideMark/>
          </w:tcPr>
          <w:p w14:paraId="4A799955"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Medical Center Maribor</w:t>
            </w:r>
          </w:p>
        </w:tc>
      </w:tr>
      <w:tr w:rsidR="00995207" w:rsidRPr="00995207" w14:paraId="1A59FCB1"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8E923B4"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22</w:t>
            </w:r>
          </w:p>
        </w:tc>
        <w:tc>
          <w:tcPr>
            <w:tcW w:w="4000" w:type="dxa"/>
            <w:tcBorders>
              <w:top w:val="nil"/>
              <w:left w:val="nil"/>
              <w:bottom w:val="single" w:sz="4" w:space="0" w:color="auto"/>
              <w:right w:val="single" w:sz="4" w:space="0" w:color="auto"/>
            </w:tcBorders>
            <w:shd w:val="clear" w:color="auto" w:fill="auto"/>
            <w:noWrap/>
            <w:vAlign w:val="bottom"/>
            <w:hideMark/>
          </w:tcPr>
          <w:p w14:paraId="130B7973"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Zavod za gradbeništvo Slovenije</w:t>
            </w:r>
          </w:p>
        </w:tc>
        <w:tc>
          <w:tcPr>
            <w:tcW w:w="4734" w:type="dxa"/>
            <w:tcBorders>
              <w:top w:val="nil"/>
              <w:left w:val="nil"/>
              <w:bottom w:val="single" w:sz="4" w:space="0" w:color="auto"/>
              <w:right w:val="single" w:sz="4" w:space="0" w:color="auto"/>
            </w:tcBorders>
            <w:shd w:val="clear" w:color="auto" w:fill="auto"/>
            <w:vAlign w:val="center"/>
            <w:hideMark/>
          </w:tcPr>
          <w:p w14:paraId="3A3EE813"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Slovenian National Building and Civil Engineering Institute</w:t>
            </w:r>
          </w:p>
        </w:tc>
      </w:tr>
      <w:tr w:rsidR="00995207" w:rsidRPr="00995207" w14:paraId="0AC25590"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93FD956"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23</w:t>
            </w:r>
          </w:p>
        </w:tc>
        <w:tc>
          <w:tcPr>
            <w:tcW w:w="4000" w:type="dxa"/>
            <w:tcBorders>
              <w:top w:val="nil"/>
              <w:left w:val="nil"/>
              <w:bottom w:val="single" w:sz="4" w:space="0" w:color="auto"/>
              <w:right w:val="single" w:sz="4" w:space="0" w:color="auto"/>
            </w:tcBorders>
            <w:shd w:val="clear" w:color="auto" w:fill="auto"/>
            <w:noWrap/>
            <w:vAlign w:val="bottom"/>
            <w:hideMark/>
          </w:tcPr>
          <w:p w14:paraId="71817335"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ZRC SAZU</w:t>
            </w:r>
          </w:p>
        </w:tc>
        <w:tc>
          <w:tcPr>
            <w:tcW w:w="4734" w:type="dxa"/>
            <w:tcBorders>
              <w:top w:val="nil"/>
              <w:left w:val="nil"/>
              <w:bottom w:val="single" w:sz="4" w:space="0" w:color="auto"/>
              <w:right w:val="single" w:sz="4" w:space="0" w:color="auto"/>
            </w:tcBorders>
            <w:shd w:val="clear" w:color="auto" w:fill="auto"/>
            <w:vAlign w:val="center"/>
            <w:hideMark/>
          </w:tcPr>
          <w:p w14:paraId="0E2DB696"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Scientific Research Centre of the Slovenian Academy of Sciences and Arts</w:t>
            </w:r>
          </w:p>
        </w:tc>
      </w:tr>
      <w:tr w:rsidR="00995207" w:rsidRPr="00995207" w14:paraId="20F0CB66"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C592A36"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24</w:t>
            </w:r>
          </w:p>
        </w:tc>
        <w:tc>
          <w:tcPr>
            <w:tcW w:w="4000" w:type="dxa"/>
            <w:tcBorders>
              <w:top w:val="nil"/>
              <w:left w:val="nil"/>
              <w:bottom w:val="single" w:sz="4" w:space="0" w:color="auto"/>
              <w:right w:val="single" w:sz="4" w:space="0" w:color="auto"/>
            </w:tcBorders>
            <w:shd w:val="clear" w:color="auto" w:fill="auto"/>
            <w:noWrap/>
            <w:vAlign w:val="bottom"/>
            <w:hideMark/>
          </w:tcPr>
          <w:p w14:paraId="63B53C98"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Evro-sredozemska univerza (EMUNI)</w:t>
            </w:r>
          </w:p>
        </w:tc>
        <w:tc>
          <w:tcPr>
            <w:tcW w:w="4734" w:type="dxa"/>
            <w:tcBorders>
              <w:top w:val="nil"/>
              <w:left w:val="nil"/>
              <w:bottom w:val="single" w:sz="4" w:space="0" w:color="auto"/>
              <w:right w:val="single" w:sz="4" w:space="0" w:color="auto"/>
            </w:tcBorders>
            <w:shd w:val="clear" w:color="auto" w:fill="auto"/>
            <w:vAlign w:val="center"/>
            <w:hideMark/>
          </w:tcPr>
          <w:p w14:paraId="3AE29166"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Euro-Mediterranean University (EMUNI) </w:t>
            </w:r>
          </w:p>
        </w:tc>
      </w:tr>
      <w:tr w:rsidR="00995207" w:rsidRPr="00995207" w14:paraId="4200B184"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0B7DD9F"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25</w:t>
            </w:r>
          </w:p>
        </w:tc>
        <w:tc>
          <w:tcPr>
            <w:tcW w:w="4000" w:type="dxa"/>
            <w:tcBorders>
              <w:top w:val="nil"/>
              <w:left w:val="nil"/>
              <w:bottom w:val="single" w:sz="4" w:space="0" w:color="auto"/>
              <w:right w:val="single" w:sz="4" w:space="0" w:color="auto"/>
            </w:tcBorders>
            <w:shd w:val="clear" w:color="auto" w:fill="auto"/>
            <w:noWrap/>
            <w:vAlign w:val="bottom"/>
            <w:hideMark/>
          </w:tcPr>
          <w:p w14:paraId="38BE073C"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Inštitut za novejšo zgodovino</w:t>
            </w:r>
          </w:p>
        </w:tc>
        <w:tc>
          <w:tcPr>
            <w:tcW w:w="4734" w:type="dxa"/>
            <w:tcBorders>
              <w:top w:val="nil"/>
              <w:left w:val="nil"/>
              <w:bottom w:val="single" w:sz="4" w:space="0" w:color="auto"/>
              <w:right w:val="single" w:sz="4" w:space="0" w:color="auto"/>
            </w:tcBorders>
            <w:shd w:val="clear" w:color="auto" w:fill="auto"/>
            <w:noWrap/>
            <w:vAlign w:val="bottom"/>
            <w:hideMark/>
          </w:tcPr>
          <w:p w14:paraId="6D2866E8"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of Contemporary History</w:t>
            </w:r>
          </w:p>
        </w:tc>
      </w:tr>
      <w:tr w:rsidR="00995207" w:rsidRPr="00995207" w14:paraId="240A2FC7"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FA6E9B3"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26</w:t>
            </w:r>
          </w:p>
        </w:tc>
        <w:tc>
          <w:tcPr>
            <w:tcW w:w="4000" w:type="dxa"/>
            <w:tcBorders>
              <w:top w:val="nil"/>
              <w:left w:val="nil"/>
              <w:bottom w:val="single" w:sz="4" w:space="0" w:color="auto"/>
              <w:right w:val="single" w:sz="4" w:space="0" w:color="auto"/>
            </w:tcBorders>
            <w:shd w:val="clear" w:color="auto" w:fill="auto"/>
            <w:noWrap/>
            <w:vAlign w:val="bottom"/>
            <w:hideMark/>
          </w:tcPr>
          <w:p w14:paraId="31603C37"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Alma Mater Europaea - Evropski center, Maribor</w:t>
            </w:r>
          </w:p>
        </w:tc>
        <w:tc>
          <w:tcPr>
            <w:tcW w:w="4734" w:type="dxa"/>
            <w:tcBorders>
              <w:top w:val="nil"/>
              <w:left w:val="nil"/>
              <w:bottom w:val="single" w:sz="4" w:space="0" w:color="auto"/>
              <w:right w:val="single" w:sz="4" w:space="0" w:color="auto"/>
            </w:tcBorders>
            <w:shd w:val="clear" w:color="auto" w:fill="auto"/>
            <w:noWrap/>
            <w:vAlign w:val="bottom"/>
            <w:hideMark/>
          </w:tcPr>
          <w:p w14:paraId="53F2C8B2"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Alma Mater Europaea </w:t>
            </w:r>
          </w:p>
        </w:tc>
      </w:tr>
      <w:tr w:rsidR="00995207" w:rsidRPr="00995207" w14:paraId="3EA87A4A" w14:textId="77777777" w:rsidTr="00995207">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5D7BA56" w14:textId="77777777" w:rsidR="00995207" w:rsidRPr="00995207" w:rsidRDefault="00995207" w:rsidP="00995207">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27</w:t>
            </w:r>
          </w:p>
        </w:tc>
        <w:tc>
          <w:tcPr>
            <w:tcW w:w="4000" w:type="dxa"/>
            <w:tcBorders>
              <w:top w:val="nil"/>
              <w:left w:val="nil"/>
              <w:bottom w:val="single" w:sz="4" w:space="0" w:color="auto"/>
              <w:right w:val="single" w:sz="4" w:space="0" w:color="auto"/>
            </w:tcBorders>
            <w:shd w:val="clear" w:color="auto" w:fill="auto"/>
            <w:noWrap/>
            <w:vAlign w:val="bottom"/>
            <w:hideMark/>
          </w:tcPr>
          <w:p w14:paraId="3014554D"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ZRS Koper</w:t>
            </w:r>
          </w:p>
        </w:tc>
        <w:tc>
          <w:tcPr>
            <w:tcW w:w="4734" w:type="dxa"/>
            <w:tcBorders>
              <w:top w:val="nil"/>
              <w:left w:val="nil"/>
              <w:bottom w:val="single" w:sz="4" w:space="0" w:color="auto"/>
              <w:right w:val="single" w:sz="4" w:space="0" w:color="auto"/>
            </w:tcBorders>
            <w:shd w:val="clear" w:color="auto" w:fill="auto"/>
            <w:noWrap/>
            <w:vAlign w:val="bottom"/>
            <w:hideMark/>
          </w:tcPr>
          <w:p w14:paraId="17193F92" w14:textId="77777777" w:rsidR="00995207" w:rsidRPr="00995207" w:rsidRDefault="00995207" w:rsidP="00995207">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Science and Research Centre Koper</w:t>
            </w:r>
          </w:p>
        </w:tc>
      </w:tr>
    </w:tbl>
    <w:p w14:paraId="0A6B2D85" w14:textId="77777777" w:rsidR="00995207" w:rsidRPr="00995207" w:rsidRDefault="00995207" w:rsidP="00995207">
      <w:pPr>
        <w:pStyle w:val="Telobesedila-zamik"/>
        <w:spacing w:after="0" w:line="240" w:lineRule="auto"/>
        <w:ind w:left="708"/>
        <w:rPr>
          <w:b/>
        </w:rPr>
      </w:pPr>
    </w:p>
    <w:p w14:paraId="55028753" w14:textId="5D0E56B7" w:rsidR="00995207" w:rsidRDefault="00995207" w:rsidP="00995207">
      <w:pPr>
        <w:pStyle w:val="Telobesedila-zamik"/>
        <w:spacing w:after="0" w:line="240" w:lineRule="auto"/>
        <w:rPr>
          <w:b/>
          <w:lang w:val="en-US"/>
        </w:rPr>
      </w:pPr>
    </w:p>
    <w:p w14:paraId="0A2182F9" w14:textId="42AA51CA" w:rsidR="00995207" w:rsidRDefault="00995207" w:rsidP="00995207">
      <w:pPr>
        <w:pStyle w:val="Telobesedila-zamik"/>
        <w:spacing w:after="0" w:line="240" w:lineRule="auto"/>
        <w:rPr>
          <w:b/>
          <w:lang w:val="en-US"/>
        </w:rPr>
      </w:pPr>
    </w:p>
    <w:p w14:paraId="1B10893A" w14:textId="646D3D8D" w:rsidR="00995207" w:rsidRDefault="00995207" w:rsidP="00995207">
      <w:pPr>
        <w:pStyle w:val="Telobesedila-zamik"/>
        <w:spacing w:after="0" w:line="240" w:lineRule="auto"/>
        <w:rPr>
          <w:b/>
          <w:lang w:val="en-US"/>
        </w:rPr>
      </w:pPr>
    </w:p>
    <w:p w14:paraId="4DDF2F00" w14:textId="77777777" w:rsidR="00995207" w:rsidRPr="003A1E69" w:rsidRDefault="00995207" w:rsidP="00995207">
      <w:pPr>
        <w:pStyle w:val="Telobesedila-zamik"/>
        <w:spacing w:after="0" w:line="240" w:lineRule="auto"/>
        <w:rPr>
          <w:b/>
          <w:lang w:val="en-US"/>
        </w:rPr>
      </w:pPr>
    </w:p>
    <w:p w14:paraId="3448D059" w14:textId="163C13A8" w:rsidR="00995207" w:rsidRDefault="007B77AF" w:rsidP="00995207">
      <w:pPr>
        <w:pStyle w:val="Telobesedila-zamik"/>
        <w:numPr>
          <w:ilvl w:val="0"/>
          <w:numId w:val="30"/>
        </w:numPr>
        <w:spacing w:after="0" w:line="240" w:lineRule="auto"/>
        <w:rPr>
          <w:b/>
          <w:lang w:val="en-US"/>
        </w:rPr>
      </w:pPr>
      <w:r>
        <w:rPr>
          <w:b/>
          <w:lang w:val="en-US"/>
        </w:rPr>
        <w:t xml:space="preserve">Nature e-journals: </w:t>
      </w:r>
      <w:r>
        <w:rPr>
          <w:bCs/>
          <w:lang w:val="en-US"/>
        </w:rPr>
        <w:t xml:space="preserve">agreement for </w:t>
      </w:r>
      <w:r w:rsidRPr="007B77AF">
        <w:rPr>
          <w:bCs/>
          <w:lang w:val="en-US"/>
        </w:rPr>
        <w:t xml:space="preserve">the time period </w:t>
      </w:r>
      <w:r w:rsidRPr="00946A9D">
        <w:rPr>
          <w:bCs/>
          <w:lang w:val="en-US"/>
        </w:rPr>
        <w:t xml:space="preserve">Jan. 1st, 2026 - Dec. 31st, 2028 </w:t>
      </w:r>
      <w:r w:rsidR="00946A9D" w:rsidRPr="0033538D">
        <w:rPr>
          <w:bCs/>
          <w:lang w:val="en-US"/>
        </w:rPr>
        <w:t>for electronic access to</w:t>
      </w:r>
      <w:r w:rsidR="00995207" w:rsidRPr="0033538D">
        <w:rPr>
          <w:bCs/>
          <w:lang w:val="en-US"/>
        </w:rPr>
        <w:t xml:space="preserve"> 36 Nature branded titles</w:t>
      </w:r>
      <w:r w:rsidR="00C963A0" w:rsidRPr="0033538D">
        <w:rPr>
          <w:bCs/>
          <w:lang w:val="en-US"/>
        </w:rPr>
        <w:t xml:space="preserve"> </w:t>
      </w:r>
      <w:r w:rsidR="00946A9D" w:rsidRPr="0033538D">
        <w:rPr>
          <w:bCs/>
          <w:lang w:val="en-US"/>
        </w:rPr>
        <w:t>and 1 APC</w:t>
      </w:r>
      <w:r w:rsidR="0033538D">
        <w:rPr>
          <w:bCs/>
          <w:lang w:val="en-US"/>
        </w:rPr>
        <w:t xml:space="preserve"> per year</w:t>
      </w:r>
      <w:r w:rsidR="00946A9D" w:rsidRPr="0033538D">
        <w:rPr>
          <w:bCs/>
          <w:lang w:val="en-US"/>
        </w:rPr>
        <w:t xml:space="preserve"> for</w:t>
      </w:r>
      <w:r w:rsidR="00813BF1" w:rsidRPr="0033538D">
        <w:rPr>
          <w:bCs/>
        </w:rPr>
        <w:t xml:space="preserve"> open access publishing</w:t>
      </w:r>
      <w:r w:rsidR="00946A9D">
        <w:rPr>
          <w:bCs/>
        </w:rPr>
        <w:t xml:space="preserve"> for corresponding authors of</w:t>
      </w:r>
      <w:r w:rsidR="00995207" w:rsidRPr="0033538D">
        <w:rPr>
          <w:bCs/>
          <w:lang w:val="en-US"/>
        </w:rPr>
        <w:t xml:space="preserve"> the Slovenian consortium of non-profit, academic and research institutions:</w:t>
      </w:r>
    </w:p>
    <w:p w14:paraId="56DF39BD" w14:textId="3B5FD79F" w:rsidR="002D2F87" w:rsidRDefault="002D2F87" w:rsidP="00DE0615">
      <w:pPr>
        <w:ind w:left="360"/>
        <w:jc w:val="left"/>
        <w:rPr>
          <w:b/>
          <w:szCs w:val="20"/>
          <w:lang w:val="en-US"/>
        </w:rPr>
      </w:pPr>
    </w:p>
    <w:tbl>
      <w:tblPr>
        <w:tblW w:w="9493" w:type="dxa"/>
        <w:tblInd w:w="360" w:type="dxa"/>
        <w:tblCellMar>
          <w:left w:w="70" w:type="dxa"/>
          <w:right w:w="70" w:type="dxa"/>
        </w:tblCellMar>
        <w:tblLook w:val="04A0" w:firstRow="1" w:lastRow="0" w:firstColumn="1" w:lastColumn="0" w:noHBand="0" w:noVBand="1"/>
      </w:tblPr>
      <w:tblGrid>
        <w:gridCol w:w="323"/>
        <w:gridCol w:w="3641"/>
        <w:gridCol w:w="5529"/>
      </w:tblGrid>
      <w:tr w:rsidR="00270534" w:rsidRPr="00270534" w14:paraId="7F3CBB83" w14:textId="77777777" w:rsidTr="00DE0615">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A3369E"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w:t>
            </w:r>
          </w:p>
        </w:tc>
        <w:tc>
          <w:tcPr>
            <w:tcW w:w="3641" w:type="dxa"/>
            <w:tcBorders>
              <w:top w:val="single" w:sz="4" w:space="0" w:color="auto"/>
              <w:left w:val="nil"/>
              <w:bottom w:val="single" w:sz="4" w:space="0" w:color="auto"/>
              <w:right w:val="single" w:sz="4" w:space="0" w:color="auto"/>
            </w:tcBorders>
            <w:shd w:val="clear" w:color="auto" w:fill="auto"/>
            <w:noWrap/>
            <w:vAlign w:val="bottom"/>
            <w:hideMark/>
          </w:tcPr>
          <w:p w14:paraId="01731F3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Geološki zavod Slovenije</w:t>
            </w:r>
          </w:p>
        </w:tc>
        <w:tc>
          <w:tcPr>
            <w:tcW w:w="5529" w:type="dxa"/>
            <w:tcBorders>
              <w:top w:val="single" w:sz="4" w:space="0" w:color="auto"/>
              <w:left w:val="nil"/>
              <w:bottom w:val="single" w:sz="4" w:space="0" w:color="auto"/>
              <w:right w:val="single" w:sz="4" w:space="0" w:color="auto"/>
            </w:tcBorders>
            <w:shd w:val="clear" w:color="auto" w:fill="auto"/>
            <w:vAlign w:val="center"/>
            <w:hideMark/>
          </w:tcPr>
          <w:p w14:paraId="3882712E"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Geological Survey of Slovenia</w:t>
            </w:r>
          </w:p>
        </w:tc>
      </w:tr>
      <w:tr w:rsidR="00270534" w:rsidRPr="00270534" w14:paraId="436A87C3"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7F29908"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2</w:t>
            </w:r>
          </w:p>
        </w:tc>
        <w:tc>
          <w:tcPr>
            <w:tcW w:w="3641" w:type="dxa"/>
            <w:tcBorders>
              <w:top w:val="nil"/>
              <w:left w:val="nil"/>
              <w:bottom w:val="single" w:sz="4" w:space="0" w:color="auto"/>
              <w:right w:val="single" w:sz="4" w:space="0" w:color="auto"/>
            </w:tcBorders>
            <w:shd w:val="clear" w:color="auto" w:fill="auto"/>
            <w:hideMark/>
          </w:tcPr>
          <w:p w14:paraId="10E5BF45"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Gozdarski inštitut Slovenije</w:t>
            </w:r>
          </w:p>
        </w:tc>
        <w:tc>
          <w:tcPr>
            <w:tcW w:w="5529" w:type="dxa"/>
            <w:tcBorders>
              <w:top w:val="nil"/>
              <w:left w:val="nil"/>
              <w:bottom w:val="single" w:sz="4" w:space="0" w:color="auto"/>
              <w:right w:val="single" w:sz="4" w:space="0" w:color="auto"/>
            </w:tcBorders>
            <w:shd w:val="clear" w:color="auto" w:fill="auto"/>
            <w:noWrap/>
            <w:vAlign w:val="bottom"/>
            <w:hideMark/>
          </w:tcPr>
          <w:p w14:paraId="58E77B1A"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Slovenian Forestry Institute</w:t>
            </w:r>
          </w:p>
        </w:tc>
      </w:tr>
      <w:tr w:rsidR="00270534" w:rsidRPr="00270534" w14:paraId="0FD5C0C2"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68E70C38"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3</w:t>
            </w:r>
          </w:p>
        </w:tc>
        <w:tc>
          <w:tcPr>
            <w:tcW w:w="3641" w:type="dxa"/>
            <w:tcBorders>
              <w:top w:val="nil"/>
              <w:left w:val="nil"/>
              <w:bottom w:val="single" w:sz="4" w:space="0" w:color="auto"/>
              <w:right w:val="single" w:sz="4" w:space="0" w:color="auto"/>
            </w:tcBorders>
            <w:shd w:val="clear" w:color="auto" w:fill="auto"/>
            <w:noWrap/>
            <w:vAlign w:val="bottom"/>
            <w:hideMark/>
          </w:tcPr>
          <w:p w14:paraId="02CCAC05"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 Jožef Stefan</w:t>
            </w:r>
          </w:p>
        </w:tc>
        <w:tc>
          <w:tcPr>
            <w:tcW w:w="5529" w:type="dxa"/>
            <w:tcBorders>
              <w:top w:val="nil"/>
              <w:left w:val="nil"/>
              <w:bottom w:val="single" w:sz="4" w:space="0" w:color="auto"/>
              <w:right w:val="single" w:sz="4" w:space="0" w:color="auto"/>
            </w:tcBorders>
            <w:shd w:val="clear" w:color="auto" w:fill="auto"/>
            <w:vAlign w:val="center"/>
            <w:hideMark/>
          </w:tcPr>
          <w:p w14:paraId="00EFEFF8"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Institute Jožef Stefan</w:t>
            </w:r>
          </w:p>
        </w:tc>
      </w:tr>
      <w:tr w:rsidR="00270534" w:rsidRPr="00270534" w14:paraId="1EC53D41"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6509DC7"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4</w:t>
            </w:r>
          </w:p>
        </w:tc>
        <w:tc>
          <w:tcPr>
            <w:tcW w:w="3641" w:type="dxa"/>
            <w:tcBorders>
              <w:top w:val="nil"/>
              <w:left w:val="nil"/>
              <w:bottom w:val="single" w:sz="4" w:space="0" w:color="auto"/>
              <w:right w:val="single" w:sz="4" w:space="0" w:color="auto"/>
            </w:tcBorders>
            <w:shd w:val="clear" w:color="auto" w:fill="auto"/>
            <w:noWrap/>
            <w:vAlign w:val="bottom"/>
            <w:hideMark/>
          </w:tcPr>
          <w:p w14:paraId="2DC190B3"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Inštitut za kovinske materiale in tehnologije</w:t>
            </w:r>
          </w:p>
        </w:tc>
        <w:tc>
          <w:tcPr>
            <w:tcW w:w="5529" w:type="dxa"/>
            <w:tcBorders>
              <w:top w:val="nil"/>
              <w:left w:val="nil"/>
              <w:bottom w:val="single" w:sz="4" w:space="0" w:color="auto"/>
              <w:right w:val="single" w:sz="4" w:space="0" w:color="auto"/>
            </w:tcBorders>
            <w:shd w:val="clear" w:color="auto" w:fill="auto"/>
            <w:vAlign w:val="center"/>
            <w:hideMark/>
          </w:tcPr>
          <w:p w14:paraId="75D8F1E8"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Institute of metals and technologies</w:t>
            </w:r>
          </w:p>
        </w:tc>
      </w:tr>
      <w:tr w:rsidR="00270534" w:rsidRPr="00270534" w14:paraId="365DE382"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FCBB6B7"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5</w:t>
            </w:r>
          </w:p>
        </w:tc>
        <w:tc>
          <w:tcPr>
            <w:tcW w:w="3641" w:type="dxa"/>
            <w:tcBorders>
              <w:top w:val="nil"/>
              <w:left w:val="nil"/>
              <w:bottom w:val="single" w:sz="4" w:space="0" w:color="auto"/>
              <w:right w:val="single" w:sz="4" w:space="0" w:color="auto"/>
            </w:tcBorders>
            <w:shd w:val="clear" w:color="auto" w:fill="auto"/>
            <w:noWrap/>
            <w:vAlign w:val="bottom"/>
            <w:hideMark/>
          </w:tcPr>
          <w:p w14:paraId="152D44A1"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Kemijski inštitut</w:t>
            </w:r>
          </w:p>
        </w:tc>
        <w:tc>
          <w:tcPr>
            <w:tcW w:w="5529" w:type="dxa"/>
            <w:tcBorders>
              <w:top w:val="nil"/>
              <w:left w:val="nil"/>
              <w:bottom w:val="single" w:sz="4" w:space="0" w:color="auto"/>
              <w:right w:val="single" w:sz="4" w:space="0" w:color="auto"/>
            </w:tcBorders>
            <w:shd w:val="clear" w:color="auto" w:fill="auto"/>
            <w:vAlign w:val="center"/>
            <w:hideMark/>
          </w:tcPr>
          <w:p w14:paraId="04AE862B"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National Institute of Chemistry</w:t>
            </w:r>
          </w:p>
        </w:tc>
      </w:tr>
      <w:tr w:rsidR="00270534" w:rsidRPr="00270534" w14:paraId="3614F2EB"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4AEDBB6E"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6</w:t>
            </w:r>
          </w:p>
        </w:tc>
        <w:tc>
          <w:tcPr>
            <w:tcW w:w="3641" w:type="dxa"/>
            <w:tcBorders>
              <w:top w:val="nil"/>
              <w:left w:val="nil"/>
              <w:bottom w:val="single" w:sz="4" w:space="0" w:color="auto"/>
              <w:right w:val="single" w:sz="4" w:space="0" w:color="auto"/>
            </w:tcBorders>
            <w:shd w:val="clear" w:color="auto" w:fill="auto"/>
            <w:noWrap/>
            <w:vAlign w:val="bottom"/>
            <w:hideMark/>
          </w:tcPr>
          <w:p w14:paraId="1D3C568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Nacionalni laboratorij za zdravje, okolje in hrano</w:t>
            </w:r>
          </w:p>
        </w:tc>
        <w:tc>
          <w:tcPr>
            <w:tcW w:w="5529" w:type="dxa"/>
            <w:tcBorders>
              <w:top w:val="nil"/>
              <w:left w:val="nil"/>
              <w:bottom w:val="single" w:sz="4" w:space="0" w:color="auto"/>
              <w:right w:val="single" w:sz="4" w:space="0" w:color="auto"/>
            </w:tcBorders>
            <w:shd w:val="clear" w:color="auto" w:fill="auto"/>
            <w:noWrap/>
            <w:vAlign w:val="bottom"/>
            <w:hideMark/>
          </w:tcPr>
          <w:p w14:paraId="2ED17F7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National Laboratory for Health, Environment and Food (NLZOH)</w:t>
            </w:r>
          </w:p>
        </w:tc>
      </w:tr>
      <w:tr w:rsidR="00270534" w:rsidRPr="00270534" w14:paraId="0B5334E0"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CB7FBA9"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7</w:t>
            </w:r>
          </w:p>
        </w:tc>
        <w:tc>
          <w:tcPr>
            <w:tcW w:w="3641" w:type="dxa"/>
            <w:tcBorders>
              <w:top w:val="nil"/>
              <w:left w:val="nil"/>
              <w:bottom w:val="single" w:sz="4" w:space="0" w:color="auto"/>
              <w:right w:val="single" w:sz="4" w:space="0" w:color="auto"/>
            </w:tcBorders>
            <w:shd w:val="clear" w:color="auto" w:fill="auto"/>
            <w:noWrap/>
            <w:vAlign w:val="bottom"/>
            <w:hideMark/>
          </w:tcPr>
          <w:p w14:paraId="193E5784"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Onkološki inštitut Ljubljana</w:t>
            </w:r>
          </w:p>
        </w:tc>
        <w:tc>
          <w:tcPr>
            <w:tcW w:w="5529" w:type="dxa"/>
            <w:tcBorders>
              <w:top w:val="nil"/>
              <w:left w:val="nil"/>
              <w:bottom w:val="single" w:sz="4" w:space="0" w:color="auto"/>
              <w:right w:val="single" w:sz="4" w:space="0" w:color="auto"/>
            </w:tcBorders>
            <w:shd w:val="clear" w:color="auto" w:fill="auto"/>
            <w:vAlign w:val="center"/>
            <w:hideMark/>
          </w:tcPr>
          <w:p w14:paraId="07B0239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Institute of Oncology</w:t>
            </w:r>
          </w:p>
        </w:tc>
      </w:tr>
      <w:tr w:rsidR="00270534" w:rsidRPr="00270534" w14:paraId="3EEB8073"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12202C00"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8</w:t>
            </w:r>
          </w:p>
        </w:tc>
        <w:tc>
          <w:tcPr>
            <w:tcW w:w="3641" w:type="dxa"/>
            <w:tcBorders>
              <w:top w:val="nil"/>
              <w:left w:val="nil"/>
              <w:bottom w:val="single" w:sz="4" w:space="0" w:color="auto"/>
              <w:right w:val="single" w:sz="4" w:space="0" w:color="auto"/>
            </w:tcBorders>
            <w:shd w:val="clear" w:color="auto" w:fill="auto"/>
            <w:noWrap/>
            <w:vAlign w:val="bottom"/>
            <w:hideMark/>
          </w:tcPr>
          <w:p w14:paraId="7744BF6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Splošna bolnišnica Celje</w:t>
            </w:r>
          </w:p>
        </w:tc>
        <w:tc>
          <w:tcPr>
            <w:tcW w:w="5529" w:type="dxa"/>
            <w:tcBorders>
              <w:top w:val="nil"/>
              <w:left w:val="nil"/>
              <w:bottom w:val="single" w:sz="4" w:space="0" w:color="auto"/>
              <w:right w:val="single" w:sz="4" w:space="0" w:color="auto"/>
            </w:tcBorders>
            <w:shd w:val="clear" w:color="auto" w:fill="auto"/>
            <w:vAlign w:val="center"/>
            <w:hideMark/>
          </w:tcPr>
          <w:p w14:paraId="2370F173"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General Hospital Celje</w:t>
            </w:r>
          </w:p>
        </w:tc>
      </w:tr>
      <w:tr w:rsidR="00270534" w:rsidRPr="00270534" w14:paraId="7164E34C"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6BAB940A"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9</w:t>
            </w:r>
          </w:p>
        </w:tc>
        <w:tc>
          <w:tcPr>
            <w:tcW w:w="3641" w:type="dxa"/>
            <w:tcBorders>
              <w:top w:val="nil"/>
              <w:left w:val="nil"/>
              <w:bottom w:val="single" w:sz="4" w:space="0" w:color="auto"/>
              <w:right w:val="single" w:sz="4" w:space="0" w:color="auto"/>
            </w:tcBorders>
            <w:shd w:val="clear" w:color="auto" w:fill="auto"/>
            <w:noWrap/>
            <w:vAlign w:val="bottom"/>
            <w:hideMark/>
          </w:tcPr>
          <w:p w14:paraId="305B42CA"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na Primorskem</w:t>
            </w:r>
          </w:p>
        </w:tc>
        <w:tc>
          <w:tcPr>
            <w:tcW w:w="5529" w:type="dxa"/>
            <w:tcBorders>
              <w:top w:val="nil"/>
              <w:left w:val="nil"/>
              <w:bottom w:val="single" w:sz="4" w:space="0" w:color="auto"/>
              <w:right w:val="single" w:sz="4" w:space="0" w:color="auto"/>
            </w:tcBorders>
            <w:shd w:val="clear" w:color="auto" w:fill="auto"/>
            <w:vAlign w:val="center"/>
            <w:hideMark/>
          </w:tcPr>
          <w:p w14:paraId="381DFC4D"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of Primorska</w:t>
            </w:r>
          </w:p>
        </w:tc>
      </w:tr>
      <w:tr w:rsidR="00270534" w:rsidRPr="00270534" w14:paraId="4D92B2EE"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4670C5D5"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10</w:t>
            </w:r>
          </w:p>
        </w:tc>
        <w:tc>
          <w:tcPr>
            <w:tcW w:w="3641" w:type="dxa"/>
            <w:tcBorders>
              <w:top w:val="nil"/>
              <w:left w:val="nil"/>
              <w:bottom w:val="single" w:sz="4" w:space="0" w:color="auto"/>
              <w:right w:val="single" w:sz="4" w:space="0" w:color="auto"/>
            </w:tcBorders>
            <w:shd w:val="clear" w:color="auto" w:fill="auto"/>
            <w:noWrap/>
            <w:vAlign w:val="bottom"/>
            <w:hideMark/>
          </w:tcPr>
          <w:p w14:paraId="6F625385"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v Ljubljani</w:t>
            </w:r>
          </w:p>
        </w:tc>
        <w:tc>
          <w:tcPr>
            <w:tcW w:w="5529" w:type="dxa"/>
            <w:tcBorders>
              <w:top w:val="nil"/>
              <w:left w:val="nil"/>
              <w:bottom w:val="single" w:sz="4" w:space="0" w:color="auto"/>
              <w:right w:val="single" w:sz="4" w:space="0" w:color="auto"/>
            </w:tcBorders>
            <w:shd w:val="clear" w:color="auto" w:fill="auto"/>
            <w:vAlign w:val="center"/>
            <w:hideMark/>
          </w:tcPr>
          <w:p w14:paraId="2A2AF8AC"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 xml:space="preserve">University of Ljubljana: </w:t>
            </w:r>
          </w:p>
        </w:tc>
      </w:tr>
      <w:tr w:rsidR="00270534" w:rsidRPr="00270534" w14:paraId="1BE99CE5"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0FE72324"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11</w:t>
            </w:r>
          </w:p>
        </w:tc>
        <w:tc>
          <w:tcPr>
            <w:tcW w:w="3641" w:type="dxa"/>
            <w:tcBorders>
              <w:top w:val="nil"/>
              <w:left w:val="nil"/>
              <w:bottom w:val="single" w:sz="4" w:space="0" w:color="auto"/>
              <w:right w:val="single" w:sz="4" w:space="0" w:color="auto"/>
            </w:tcBorders>
            <w:shd w:val="clear" w:color="auto" w:fill="auto"/>
            <w:noWrap/>
            <w:vAlign w:val="bottom"/>
            <w:hideMark/>
          </w:tcPr>
          <w:p w14:paraId="313BC4EA"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v Mariboru</w:t>
            </w:r>
          </w:p>
        </w:tc>
        <w:tc>
          <w:tcPr>
            <w:tcW w:w="5529" w:type="dxa"/>
            <w:tcBorders>
              <w:top w:val="nil"/>
              <w:left w:val="nil"/>
              <w:bottom w:val="single" w:sz="4" w:space="0" w:color="auto"/>
              <w:right w:val="single" w:sz="4" w:space="0" w:color="auto"/>
            </w:tcBorders>
            <w:shd w:val="clear" w:color="auto" w:fill="auto"/>
            <w:vAlign w:val="center"/>
            <w:hideMark/>
          </w:tcPr>
          <w:p w14:paraId="5CFE1E9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of Maribor, University Library Maribor</w:t>
            </w:r>
          </w:p>
        </w:tc>
      </w:tr>
      <w:tr w:rsidR="00270534" w:rsidRPr="00270534" w14:paraId="4A93F70D"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6C34BC94"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12</w:t>
            </w:r>
          </w:p>
        </w:tc>
        <w:tc>
          <w:tcPr>
            <w:tcW w:w="3641" w:type="dxa"/>
            <w:tcBorders>
              <w:top w:val="nil"/>
              <w:left w:val="nil"/>
              <w:bottom w:val="single" w:sz="4" w:space="0" w:color="auto"/>
              <w:right w:val="single" w:sz="4" w:space="0" w:color="auto"/>
            </w:tcBorders>
            <w:shd w:val="clear" w:color="auto" w:fill="auto"/>
            <w:noWrap/>
            <w:vAlign w:val="bottom"/>
            <w:hideMark/>
          </w:tcPr>
          <w:p w14:paraId="3E336D3B"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v Novi Gorici</w:t>
            </w:r>
          </w:p>
        </w:tc>
        <w:tc>
          <w:tcPr>
            <w:tcW w:w="5529" w:type="dxa"/>
            <w:tcBorders>
              <w:top w:val="nil"/>
              <w:left w:val="nil"/>
              <w:bottom w:val="single" w:sz="4" w:space="0" w:color="auto"/>
              <w:right w:val="single" w:sz="4" w:space="0" w:color="auto"/>
            </w:tcBorders>
            <w:shd w:val="clear" w:color="auto" w:fill="auto"/>
            <w:vAlign w:val="center"/>
            <w:hideMark/>
          </w:tcPr>
          <w:p w14:paraId="55F246D3"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of Nova Gorica</w:t>
            </w:r>
          </w:p>
        </w:tc>
      </w:tr>
      <w:tr w:rsidR="00270534" w:rsidRPr="00270534" w14:paraId="1C6A1A1E"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97984DE"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13</w:t>
            </w:r>
          </w:p>
        </w:tc>
        <w:tc>
          <w:tcPr>
            <w:tcW w:w="3641" w:type="dxa"/>
            <w:tcBorders>
              <w:top w:val="nil"/>
              <w:left w:val="nil"/>
              <w:bottom w:val="single" w:sz="4" w:space="0" w:color="auto"/>
              <w:right w:val="single" w:sz="4" w:space="0" w:color="auto"/>
            </w:tcBorders>
            <w:shd w:val="clear" w:color="auto" w:fill="auto"/>
            <w:noWrap/>
            <w:vAlign w:val="bottom"/>
            <w:hideMark/>
          </w:tcPr>
          <w:p w14:paraId="35EAF5A4"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Univerzitetni klinični center Maribor</w:t>
            </w:r>
          </w:p>
        </w:tc>
        <w:tc>
          <w:tcPr>
            <w:tcW w:w="5529" w:type="dxa"/>
            <w:tcBorders>
              <w:top w:val="nil"/>
              <w:left w:val="nil"/>
              <w:bottom w:val="single" w:sz="4" w:space="0" w:color="auto"/>
              <w:right w:val="single" w:sz="4" w:space="0" w:color="auto"/>
            </w:tcBorders>
            <w:shd w:val="clear" w:color="auto" w:fill="auto"/>
            <w:vAlign w:val="center"/>
            <w:hideMark/>
          </w:tcPr>
          <w:p w14:paraId="11DE68E0"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Medical Center Maribor</w:t>
            </w:r>
          </w:p>
        </w:tc>
      </w:tr>
      <w:tr w:rsidR="00270534" w:rsidRPr="00270534" w14:paraId="0B896AFD"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D78A1FA"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14</w:t>
            </w:r>
          </w:p>
        </w:tc>
        <w:tc>
          <w:tcPr>
            <w:tcW w:w="3641" w:type="dxa"/>
            <w:tcBorders>
              <w:top w:val="nil"/>
              <w:left w:val="nil"/>
              <w:bottom w:val="single" w:sz="4" w:space="0" w:color="auto"/>
              <w:right w:val="single" w:sz="4" w:space="0" w:color="auto"/>
            </w:tcBorders>
            <w:shd w:val="clear" w:color="auto" w:fill="auto"/>
            <w:noWrap/>
            <w:vAlign w:val="bottom"/>
            <w:hideMark/>
          </w:tcPr>
          <w:p w14:paraId="07EACCB0"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Zavod za gradbeništvo Slovenije</w:t>
            </w:r>
          </w:p>
        </w:tc>
        <w:tc>
          <w:tcPr>
            <w:tcW w:w="5529" w:type="dxa"/>
            <w:tcBorders>
              <w:top w:val="nil"/>
              <w:left w:val="nil"/>
              <w:bottom w:val="single" w:sz="4" w:space="0" w:color="auto"/>
              <w:right w:val="single" w:sz="4" w:space="0" w:color="auto"/>
            </w:tcBorders>
            <w:shd w:val="clear" w:color="auto" w:fill="auto"/>
            <w:vAlign w:val="center"/>
            <w:hideMark/>
          </w:tcPr>
          <w:p w14:paraId="55BB3FBF"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Slovenian National Building and Civil Engineering Institute</w:t>
            </w:r>
          </w:p>
        </w:tc>
      </w:tr>
      <w:tr w:rsidR="00270534" w:rsidRPr="00270534" w14:paraId="7D99ABBD" w14:textId="77777777" w:rsidTr="00DE0615">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1DA3544" w14:textId="77777777" w:rsidR="00270534" w:rsidRPr="00270534" w:rsidRDefault="00270534" w:rsidP="0027053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15</w:t>
            </w:r>
          </w:p>
        </w:tc>
        <w:tc>
          <w:tcPr>
            <w:tcW w:w="3641" w:type="dxa"/>
            <w:tcBorders>
              <w:top w:val="nil"/>
              <w:left w:val="nil"/>
              <w:bottom w:val="single" w:sz="4" w:space="0" w:color="auto"/>
              <w:right w:val="single" w:sz="4" w:space="0" w:color="auto"/>
            </w:tcBorders>
            <w:shd w:val="clear" w:color="auto" w:fill="auto"/>
            <w:noWrap/>
            <w:vAlign w:val="bottom"/>
            <w:hideMark/>
          </w:tcPr>
          <w:p w14:paraId="1B3A44E0"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ZRC SAZU</w:t>
            </w:r>
          </w:p>
        </w:tc>
        <w:tc>
          <w:tcPr>
            <w:tcW w:w="5529" w:type="dxa"/>
            <w:tcBorders>
              <w:top w:val="nil"/>
              <w:left w:val="nil"/>
              <w:bottom w:val="single" w:sz="4" w:space="0" w:color="auto"/>
              <w:right w:val="single" w:sz="4" w:space="0" w:color="auto"/>
            </w:tcBorders>
            <w:shd w:val="clear" w:color="auto" w:fill="auto"/>
            <w:vAlign w:val="center"/>
            <w:hideMark/>
          </w:tcPr>
          <w:p w14:paraId="257110AE" w14:textId="77777777" w:rsidR="00270534" w:rsidRPr="00270534" w:rsidRDefault="00270534" w:rsidP="0027053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Scientific Research Centre of the Slovenian Academy of Sciences and Arts</w:t>
            </w:r>
          </w:p>
        </w:tc>
      </w:tr>
    </w:tbl>
    <w:p w14:paraId="66DFB784" w14:textId="77777777" w:rsidR="00270534" w:rsidRPr="00270534" w:rsidRDefault="00270534" w:rsidP="00DE0615">
      <w:pPr>
        <w:ind w:left="360"/>
        <w:jc w:val="left"/>
        <w:rPr>
          <w:b/>
          <w:szCs w:val="20"/>
        </w:rPr>
      </w:pPr>
    </w:p>
    <w:p w14:paraId="2012505F" w14:textId="69665C79" w:rsidR="002D2F87" w:rsidRDefault="002D2F87" w:rsidP="00DE0615">
      <w:pPr>
        <w:ind w:left="708"/>
        <w:jc w:val="left"/>
        <w:rPr>
          <w:b/>
          <w:szCs w:val="20"/>
          <w:lang w:val="en-US"/>
        </w:rPr>
      </w:pPr>
    </w:p>
    <w:p w14:paraId="471C478D" w14:textId="77777777" w:rsidR="00DE0615" w:rsidRDefault="00DE0615">
      <w:pPr>
        <w:spacing w:line="240" w:lineRule="auto"/>
        <w:rPr>
          <w:b/>
          <w:szCs w:val="20"/>
          <w:lang w:val="en-US"/>
        </w:rPr>
      </w:pPr>
    </w:p>
    <w:p w14:paraId="02048542" w14:textId="28184BAF" w:rsidR="00F46D4E" w:rsidRPr="004921CD" w:rsidRDefault="00E431D3">
      <w:pPr>
        <w:spacing w:line="240" w:lineRule="auto"/>
        <w:rPr>
          <w:b/>
          <w:szCs w:val="20"/>
          <w:lang w:val="en-US"/>
        </w:rPr>
      </w:pPr>
      <w:r w:rsidRPr="004921CD">
        <w:rPr>
          <w:b/>
          <w:szCs w:val="20"/>
          <w:lang w:val="en-US"/>
        </w:rPr>
        <w:t>CONTENTS:</w:t>
      </w:r>
    </w:p>
    <w:p w14:paraId="0278E4EF" w14:textId="7FDD5769" w:rsidR="00F46D4E" w:rsidRPr="004921CD" w:rsidRDefault="00E431D3">
      <w:pPr>
        <w:spacing w:line="240" w:lineRule="auto"/>
        <w:rPr>
          <w:lang w:val="en-US"/>
        </w:rPr>
      </w:pPr>
      <w:r w:rsidRPr="004921CD">
        <w:rPr>
          <w:lang w:val="en-US"/>
        </w:rPr>
        <w:t xml:space="preserve">The </w:t>
      </w:r>
      <w:r w:rsidR="005C2318">
        <w:rPr>
          <w:lang w:val="en-US"/>
        </w:rPr>
        <w:t>t</w:t>
      </w:r>
      <w:r w:rsidRPr="004921CD">
        <w:rPr>
          <w:lang w:val="en-US"/>
        </w:rPr>
        <w:t xml:space="preserve">ender </w:t>
      </w:r>
      <w:r w:rsidR="005C2318">
        <w:rPr>
          <w:lang w:val="en-US"/>
        </w:rPr>
        <w:t xml:space="preserve">documentation </w:t>
      </w:r>
      <w:r w:rsidRPr="004921CD">
        <w:rPr>
          <w:lang w:val="en-US"/>
        </w:rPr>
        <w:t xml:space="preserve">consists of: </w:t>
      </w:r>
    </w:p>
    <w:p w14:paraId="72F361E4" w14:textId="70ABBC82" w:rsidR="00F46D4E" w:rsidRPr="004921CD" w:rsidRDefault="00E431D3">
      <w:pPr>
        <w:pStyle w:val="Odstavekseznama"/>
        <w:numPr>
          <w:ilvl w:val="0"/>
          <w:numId w:val="4"/>
        </w:numPr>
        <w:spacing w:line="240" w:lineRule="auto"/>
        <w:ind w:left="426"/>
        <w:rPr>
          <w:lang w:val="en-US"/>
        </w:rPr>
      </w:pPr>
      <w:r w:rsidRPr="004921CD">
        <w:rPr>
          <w:lang w:val="en-US"/>
        </w:rPr>
        <w:t>instructions to tenderers for</w:t>
      </w:r>
      <w:r w:rsidR="00586EDD">
        <w:rPr>
          <w:lang w:val="en-US"/>
        </w:rPr>
        <w:t xml:space="preserve"> </w:t>
      </w:r>
      <w:r w:rsidRPr="004921CD">
        <w:rPr>
          <w:lang w:val="en-US"/>
        </w:rPr>
        <w:t>the preparation of the tender,</w:t>
      </w:r>
    </w:p>
    <w:p w14:paraId="7DFF5A16" w14:textId="34379CE8" w:rsidR="00F46D4E" w:rsidRPr="004921CD" w:rsidRDefault="00E431D3">
      <w:pPr>
        <w:pStyle w:val="Odstavekseznama"/>
        <w:numPr>
          <w:ilvl w:val="0"/>
          <w:numId w:val="4"/>
        </w:numPr>
        <w:spacing w:line="240" w:lineRule="auto"/>
        <w:ind w:left="426"/>
        <w:rPr>
          <w:strike/>
          <w:lang w:val="en-US"/>
        </w:rPr>
      </w:pPr>
      <w:r w:rsidRPr="004921CD">
        <w:rPr>
          <w:lang w:val="en-US"/>
        </w:rPr>
        <w:t>the "</w:t>
      </w:r>
      <w:r w:rsidR="005C2318">
        <w:rPr>
          <w:lang w:val="en-US"/>
        </w:rPr>
        <w:t>Bid</w:t>
      </w:r>
      <w:r w:rsidRPr="004921CD">
        <w:rPr>
          <w:lang w:val="en-US"/>
        </w:rPr>
        <w:t>" form,</w:t>
      </w:r>
    </w:p>
    <w:p w14:paraId="731822D7" w14:textId="77EE406B" w:rsidR="00F46D4E" w:rsidRPr="002D2F87" w:rsidRDefault="002D2F87" w:rsidP="002D2F87">
      <w:pPr>
        <w:pStyle w:val="Odstavekseznama"/>
        <w:numPr>
          <w:ilvl w:val="0"/>
          <w:numId w:val="4"/>
        </w:numPr>
        <w:spacing w:line="240" w:lineRule="auto"/>
        <w:ind w:left="426"/>
        <w:rPr>
          <w:lang w:val="en-US"/>
        </w:rPr>
      </w:pPr>
      <w:r>
        <w:rPr>
          <w:lang w:val="en-US"/>
        </w:rPr>
        <w:t>ESPD</w:t>
      </w:r>
    </w:p>
    <w:p w14:paraId="7FFD8EEF" w14:textId="451EFA67" w:rsidR="00F46D4E" w:rsidRPr="004921CD" w:rsidRDefault="00E431D3">
      <w:pPr>
        <w:pStyle w:val="Odstavekseznama"/>
        <w:numPr>
          <w:ilvl w:val="0"/>
          <w:numId w:val="4"/>
        </w:numPr>
        <w:spacing w:line="240" w:lineRule="auto"/>
        <w:ind w:left="426"/>
        <w:rPr>
          <w:lang w:val="en-US"/>
        </w:rPr>
      </w:pPr>
      <w:r w:rsidRPr="004921CD">
        <w:rPr>
          <w:lang w:val="en-US"/>
        </w:rPr>
        <w:t>the "</w:t>
      </w:r>
      <w:r w:rsidR="005C2318">
        <w:rPr>
          <w:lang w:val="en-US"/>
        </w:rPr>
        <w:t>Summ</w:t>
      </w:r>
      <w:r w:rsidR="002D2F87">
        <w:rPr>
          <w:lang w:val="en-US"/>
        </w:rPr>
        <w:t>a</w:t>
      </w:r>
      <w:r w:rsidR="005C2318">
        <w:rPr>
          <w:lang w:val="en-US"/>
        </w:rPr>
        <w:t>ry of the proforma</w:t>
      </w:r>
      <w:r w:rsidR="002A39EE" w:rsidRPr="004921CD">
        <w:rPr>
          <w:lang w:val="en-US"/>
        </w:rPr>
        <w:t xml:space="preserve"> (</w:t>
      </w:r>
      <w:r w:rsidR="00F61705" w:rsidRPr="004921CD">
        <w:rPr>
          <w:lang w:val="en-US"/>
        </w:rPr>
        <w:t>recapitulation</w:t>
      </w:r>
      <w:r w:rsidR="002A39EE" w:rsidRPr="004921CD">
        <w:rPr>
          <w:lang w:val="en-US"/>
        </w:rPr>
        <w:t>)</w:t>
      </w:r>
      <w:r w:rsidRPr="004921CD">
        <w:rPr>
          <w:lang w:val="en-US"/>
        </w:rPr>
        <w:t>" form,</w:t>
      </w:r>
    </w:p>
    <w:p w14:paraId="3D615857" w14:textId="640F65AA" w:rsidR="00F46D4E" w:rsidRPr="004921CD" w:rsidRDefault="00E431D3">
      <w:pPr>
        <w:pStyle w:val="Odstavekseznama"/>
        <w:numPr>
          <w:ilvl w:val="0"/>
          <w:numId w:val="4"/>
        </w:numPr>
        <w:spacing w:line="240" w:lineRule="auto"/>
        <w:ind w:left="426"/>
        <w:rPr>
          <w:lang w:val="en-US"/>
        </w:rPr>
      </w:pPr>
      <w:r w:rsidRPr="004921CD">
        <w:rPr>
          <w:lang w:val="en-US"/>
        </w:rPr>
        <w:t>the "</w:t>
      </w:r>
      <w:r w:rsidR="005C2318">
        <w:rPr>
          <w:lang w:val="en-US"/>
        </w:rPr>
        <w:t xml:space="preserve">Subcontractor’s consent </w:t>
      </w:r>
      <w:r w:rsidRPr="004921CD">
        <w:rPr>
          <w:lang w:val="en-US"/>
        </w:rPr>
        <w:t>" form (in case the tenderer is subcontracting and the subcontractors require direct payments)</w:t>
      </w:r>
    </w:p>
    <w:p w14:paraId="5A86E2A3" w14:textId="0A2A38AB" w:rsidR="00F46D4E" w:rsidRDefault="004921CD">
      <w:pPr>
        <w:pStyle w:val="Odstavekseznama"/>
        <w:numPr>
          <w:ilvl w:val="0"/>
          <w:numId w:val="4"/>
        </w:numPr>
        <w:spacing w:line="240" w:lineRule="auto"/>
        <w:ind w:left="426"/>
        <w:rPr>
          <w:szCs w:val="20"/>
          <w:lang w:val="en-US"/>
        </w:rPr>
      </w:pPr>
      <w:r>
        <w:rPr>
          <w:szCs w:val="20"/>
          <w:lang w:val="en-US"/>
        </w:rPr>
        <w:t>Draft agreement</w:t>
      </w:r>
    </w:p>
    <w:p w14:paraId="10CCABE6" w14:textId="205C505F" w:rsidR="002D2F87" w:rsidRPr="004921CD" w:rsidRDefault="002D2F87">
      <w:pPr>
        <w:pStyle w:val="Odstavekseznama"/>
        <w:numPr>
          <w:ilvl w:val="0"/>
          <w:numId w:val="4"/>
        </w:numPr>
        <w:spacing w:line="240" w:lineRule="auto"/>
        <w:ind w:left="426"/>
        <w:rPr>
          <w:szCs w:val="20"/>
          <w:lang w:val="en-US"/>
        </w:rPr>
      </w:pPr>
      <w:r>
        <w:rPr>
          <w:szCs w:val="20"/>
          <w:lang w:val="en-US"/>
        </w:rPr>
        <w:t>Draft financial security</w:t>
      </w:r>
    </w:p>
    <w:p w14:paraId="03B169AD" w14:textId="77777777" w:rsidR="00990C82" w:rsidRPr="004921CD" w:rsidRDefault="0077559D" w:rsidP="00152883">
      <w:pPr>
        <w:jc w:val="center"/>
        <w:rPr>
          <w:b/>
          <w:szCs w:val="20"/>
          <w:lang w:val="en-US"/>
        </w:rPr>
      </w:pPr>
      <w:r w:rsidRPr="004921CD">
        <w:rPr>
          <w:b/>
          <w:szCs w:val="20"/>
          <w:lang w:val="en-US"/>
        </w:rPr>
        <w:br w:type="page"/>
      </w:r>
    </w:p>
    <w:p w14:paraId="482FB8E3" w14:textId="77777777" w:rsidR="0077559D" w:rsidRPr="004921CD" w:rsidRDefault="0077559D" w:rsidP="00152883">
      <w:pPr>
        <w:jc w:val="center"/>
        <w:rPr>
          <w:b/>
          <w:szCs w:val="20"/>
          <w:lang w:val="en-US"/>
        </w:rPr>
      </w:pPr>
    </w:p>
    <w:p w14:paraId="69D4A84A" w14:textId="77777777" w:rsidR="0077559D" w:rsidRPr="004921CD" w:rsidRDefault="0077559D" w:rsidP="00152883">
      <w:pPr>
        <w:jc w:val="center"/>
        <w:rPr>
          <w:b/>
          <w:szCs w:val="20"/>
          <w:lang w:val="en-US"/>
        </w:rPr>
      </w:pPr>
    </w:p>
    <w:p w14:paraId="1E491832" w14:textId="77777777" w:rsidR="0077559D" w:rsidRPr="004921CD" w:rsidRDefault="0077559D" w:rsidP="00152883">
      <w:pPr>
        <w:jc w:val="center"/>
        <w:rPr>
          <w:b/>
          <w:szCs w:val="20"/>
          <w:lang w:val="en-US"/>
        </w:rPr>
      </w:pPr>
    </w:p>
    <w:p w14:paraId="7531EC8F" w14:textId="77777777" w:rsidR="0077559D" w:rsidRPr="004921CD" w:rsidRDefault="0077559D" w:rsidP="00152883">
      <w:pPr>
        <w:jc w:val="center"/>
        <w:rPr>
          <w:b/>
          <w:szCs w:val="20"/>
          <w:lang w:val="en-US"/>
        </w:rPr>
      </w:pPr>
    </w:p>
    <w:p w14:paraId="174D2536" w14:textId="77777777" w:rsidR="0077559D" w:rsidRPr="004921CD" w:rsidRDefault="0077559D" w:rsidP="00152883">
      <w:pPr>
        <w:jc w:val="center"/>
        <w:rPr>
          <w:b/>
          <w:szCs w:val="20"/>
          <w:lang w:val="en-US"/>
        </w:rPr>
      </w:pPr>
    </w:p>
    <w:p w14:paraId="05993474" w14:textId="77777777" w:rsidR="0077559D" w:rsidRPr="004921CD" w:rsidRDefault="0077559D" w:rsidP="00152883">
      <w:pPr>
        <w:jc w:val="center"/>
        <w:rPr>
          <w:b/>
          <w:szCs w:val="20"/>
          <w:lang w:val="en-US"/>
        </w:rPr>
      </w:pPr>
    </w:p>
    <w:p w14:paraId="617E0395" w14:textId="77777777" w:rsidR="0077559D" w:rsidRPr="004921CD" w:rsidRDefault="0077559D" w:rsidP="00152883">
      <w:pPr>
        <w:jc w:val="center"/>
        <w:rPr>
          <w:b/>
          <w:szCs w:val="20"/>
          <w:lang w:val="en-US"/>
        </w:rPr>
      </w:pPr>
    </w:p>
    <w:p w14:paraId="3A5C42DF" w14:textId="77777777" w:rsidR="0077559D" w:rsidRPr="004921CD" w:rsidRDefault="0077559D" w:rsidP="00152883">
      <w:pPr>
        <w:jc w:val="center"/>
        <w:rPr>
          <w:b/>
          <w:szCs w:val="20"/>
          <w:lang w:val="en-US"/>
        </w:rPr>
      </w:pPr>
    </w:p>
    <w:p w14:paraId="007E3364" w14:textId="77777777" w:rsidR="0077559D" w:rsidRPr="004921CD" w:rsidRDefault="0077559D" w:rsidP="00152883">
      <w:pPr>
        <w:jc w:val="center"/>
        <w:rPr>
          <w:b/>
          <w:szCs w:val="20"/>
          <w:lang w:val="en-US"/>
        </w:rPr>
      </w:pPr>
    </w:p>
    <w:p w14:paraId="048636A8" w14:textId="77777777" w:rsidR="0077559D" w:rsidRPr="004921CD" w:rsidRDefault="0077559D" w:rsidP="00152883">
      <w:pPr>
        <w:jc w:val="center"/>
        <w:rPr>
          <w:b/>
          <w:szCs w:val="20"/>
          <w:lang w:val="en-US"/>
        </w:rPr>
      </w:pPr>
    </w:p>
    <w:p w14:paraId="2BEB8EC5" w14:textId="77777777" w:rsidR="0077559D" w:rsidRPr="004921CD" w:rsidRDefault="0077559D" w:rsidP="00152883">
      <w:pPr>
        <w:jc w:val="center"/>
        <w:rPr>
          <w:b/>
          <w:szCs w:val="20"/>
          <w:lang w:val="en-US"/>
        </w:rPr>
      </w:pPr>
    </w:p>
    <w:p w14:paraId="06D0E256" w14:textId="77777777" w:rsidR="0077559D" w:rsidRPr="004921CD" w:rsidRDefault="0077559D" w:rsidP="00152883">
      <w:pPr>
        <w:jc w:val="center"/>
        <w:rPr>
          <w:b/>
          <w:szCs w:val="20"/>
          <w:lang w:val="en-US"/>
        </w:rPr>
      </w:pPr>
    </w:p>
    <w:p w14:paraId="1687AB5D" w14:textId="77777777" w:rsidR="0077559D" w:rsidRPr="004921CD" w:rsidRDefault="0077559D" w:rsidP="00152883">
      <w:pPr>
        <w:jc w:val="center"/>
        <w:rPr>
          <w:b/>
          <w:szCs w:val="20"/>
          <w:lang w:val="en-US"/>
        </w:rPr>
      </w:pPr>
    </w:p>
    <w:p w14:paraId="6DC5CDC3" w14:textId="77777777" w:rsidR="0077559D" w:rsidRPr="004921CD" w:rsidRDefault="0077559D" w:rsidP="00152883">
      <w:pPr>
        <w:jc w:val="center"/>
        <w:rPr>
          <w:b/>
          <w:szCs w:val="20"/>
          <w:lang w:val="en-US"/>
        </w:rPr>
      </w:pPr>
    </w:p>
    <w:p w14:paraId="58739229" w14:textId="77777777" w:rsidR="00990C82" w:rsidRPr="004921CD" w:rsidRDefault="00990C82" w:rsidP="00152883">
      <w:pPr>
        <w:jc w:val="center"/>
        <w:rPr>
          <w:b/>
          <w:szCs w:val="20"/>
          <w:lang w:val="en-US"/>
        </w:rPr>
      </w:pPr>
    </w:p>
    <w:p w14:paraId="64BB08BB" w14:textId="77777777" w:rsidR="00990C82" w:rsidRPr="004921CD" w:rsidRDefault="00990C82" w:rsidP="00152883">
      <w:pPr>
        <w:jc w:val="center"/>
        <w:rPr>
          <w:b/>
          <w:szCs w:val="20"/>
          <w:lang w:val="en-US"/>
        </w:rPr>
      </w:pPr>
    </w:p>
    <w:p w14:paraId="764AE5F7" w14:textId="77777777" w:rsidR="00990C82" w:rsidRPr="004921CD" w:rsidRDefault="00990C82" w:rsidP="00152883">
      <w:pPr>
        <w:jc w:val="center"/>
        <w:rPr>
          <w:b/>
          <w:szCs w:val="20"/>
          <w:lang w:val="en-US"/>
        </w:rPr>
      </w:pPr>
    </w:p>
    <w:p w14:paraId="3265347C" w14:textId="77777777" w:rsidR="00990C82" w:rsidRPr="004921CD" w:rsidRDefault="00990C82" w:rsidP="00152883">
      <w:pPr>
        <w:jc w:val="center"/>
        <w:rPr>
          <w:b/>
          <w:szCs w:val="20"/>
          <w:lang w:val="en-US"/>
        </w:rPr>
      </w:pPr>
    </w:p>
    <w:p w14:paraId="6F9B4758" w14:textId="77777777" w:rsidR="00990C82" w:rsidRPr="004921CD" w:rsidRDefault="00990C82" w:rsidP="00990C82">
      <w:pPr>
        <w:rPr>
          <w:b/>
          <w:szCs w:val="20"/>
          <w:lang w:val="en-US"/>
        </w:rPr>
      </w:pPr>
    </w:p>
    <w:p w14:paraId="330CF40E" w14:textId="04AC5D67" w:rsidR="00F46D4E" w:rsidRPr="004921CD" w:rsidRDefault="00270A35">
      <w:pPr>
        <w:jc w:val="center"/>
        <w:rPr>
          <w:sz w:val="16"/>
          <w:szCs w:val="18"/>
          <w:lang w:val="en-US"/>
        </w:rPr>
      </w:pPr>
      <w:r w:rsidRPr="004921CD">
        <w:rPr>
          <w:b/>
          <w:sz w:val="44"/>
          <w:szCs w:val="44"/>
          <w:lang w:val="en-US"/>
        </w:rPr>
        <w:t xml:space="preserve">INSTRUCTIONS TO </w:t>
      </w:r>
      <w:r w:rsidR="00E431D3" w:rsidRPr="004921CD">
        <w:rPr>
          <w:b/>
          <w:sz w:val="44"/>
          <w:szCs w:val="44"/>
          <w:lang w:val="en-US"/>
        </w:rPr>
        <w:t xml:space="preserve">TENDERER FOR THE PREPARATION OF THE TENDER </w:t>
      </w:r>
    </w:p>
    <w:p w14:paraId="12FB84F2" w14:textId="77777777" w:rsidR="00BB1E26" w:rsidRPr="004921CD" w:rsidRDefault="00BB1E26" w:rsidP="005178B0">
      <w:pPr>
        <w:rPr>
          <w:sz w:val="16"/>
          <w:szCs w:val="18"/>
          <w:lang w:val="en-US"/>
        </w:rPr>
      </w:pPr>
    </w:p>
    <w:p w14:paraId="5627F2CF" w14:textId="77777777" w:rsidR="00BB1E26" w:rsidRPr="004921CD" w:rsidRDefault="00BB1E26" w:rsidP="005178B0">
      <w:pPr>
        <w:rPr>
          <w:lang w:val="en-US"/>
        </w:rPr>
      </w:pPr>
    </w:p>
    <w:p w14:paraId="559AC032" w14:textId="77777777" w:rsidR="00BB1E26" w:rsidRPr="004921CD" w:rsidRDefault="00BB1E26" w:rsidP="005178B0">
      <w:pPr>
        <w:rPr>
          <w:lang w:val="en-US"/>
        </w:rPr>
      </w:pPr>
    </w:p>
    <w:p w14:paraId="2CCC2591" w14:textId="77777777" w:rsidR="00BB1E26" w:rsidRPr="004921CD" w:rsidRDefault="00BB1E26" w:rsidP="005178B0">
      <w:pPr>
        <w:rPr>
          <w:lang w:val="en-US"/>
        </w:rPr>
      </w:pPr>
    </w:p>
    <w:p w14:paraId="2EC9F8A1" w14:textId="77777777" w:rsidR="00BB1E26" w:rsidRPr="004921CD" w:rsidRDefault="00BB1E26" w:rsidP="005178B0">
      <w:pPr>
        <w:rPr>
          <w:lang w:val="en-US"/>
        </w:rPr>
      </w:pPr>
    </w:p>
    <w:p w14:paraId="155400DF" w14:textId="77777777" w:rsidR="00BB1E26" w:rsidRPr="004921CD" w:rsidRDefault="00BB1E26" w:rsidP="005178B0">
      <w:pPr>
        <w:rPr>
          <w:lang w:val="en-US"/>
        </w:rPr>
      </w:pPr>
    </w:p>
    <w:p w14:paraId="52B23052" w14:textId="77777777" w:rsidR="00BB1E26" w:rsidRPr="004921CD" w:rsidRDefault="00BB1E26" w:rsidP="005178B0">
      <w:pPr>
        <w:rPr>
          <w:lang w:val="en-US"/>
        </w:rPr>
      </w:pPr>
    </w:p>
    <w:p w14:paraId="18F4944E" w14:textId="77777777" w:rsidR="00BB1E26" w:rsidRPr="004921CD" w:rsidRDefault="00BB1E26" w:rsidP="005178B0">
      <w:pPr>
        <w:rPr>
          <w:lang w:val="en-US"/>
        </w:rPr>
      </w:pPr>
    </w:p>
    <w:p w14:paraId="79EA37FE" w14:textId="77777777" w:rsidR="00BB1E26" w:rsidRPr="004921CD" w:rsidRDefault="00BB1E26" w:rsidP="005178B0">
      <w:pPr>
        <w:rPr>
          <w:lang w:val="en-US"/>
        </w:rPr>
      </w:pPr>
    </w:p>
    <w:p w14:paraId="29730C4D" w14:textId="77777777" w:rsidR="00BB1E26" w:rsidRPr="004921CD" w:rsidRDefault="00BB1E26" w:rsidP="005178B0">
      <w:pPr>
        <w:rPr>
          <w:lang w:val="en-US"/>
        </w:rPr>
      </w:pPr>
    </w:p>
    <w:p w14:paraId="3DABB7B8" w14:textId="77777777" w:rsidR="00BB1E26" w:rsidRPr="004921CD" w:rsidRDefault="00BB1E26" w:rsidP="005178B0">
      <w:pPr>
        <w:rPr>
          <w:lang w:val="en-US"/>
        </w:rPr>
      </w:pPr>
    </w:p>
    <w:p w14:paraId="7FB3EE33" w14:textId="77777777" w:rsidR="00BB1E26" w:rsidRPr="004921CD" w:rsidRDefault="00BB1E26" w:rsidP="005178B0">
      <w:pPr>
        <w:rPr>
          <w:lang w:val="en-US"/>
        </w:rPr>
      </w:pPr>
    </w:p>
    <w:p w14:paraId="34C60AFF" w14:textId="77777777" w:rsidR="00BB1E26" w:rsidRPr="004921CD" w:rsidRDefault="00BB1E26" w:rsidP="005178B0">
      <w:pPr>
        <w:rPr>
          <w:lang w:val="en-US"/>
        </w:rPr>
      </w:pPr>
    </w:p>
    <w:p w14:paraId="2CA0A4D7" w14:textId="77777777" w:rsidR="00BB1E26" w:rsidRPr="004921CD" w:rsidRDefault="00BB1E26" w:rsidP="005178B0">
      <w:pPr>
        <w:rPr>
          <w:lang w:val="en-US"/>
        </w:rPr>
      </w:pPr>
    </w:p>
    <w:p w14:paraId="29E09B88" w14:textId="77777777" w:rsidR="005A4097" w:rsidRPr="004921CD" w:rsidRDefault="005A4097" w:rsidP="005178B0">
      <w:pPr>
        <w:rPr>
          <w:lang w:val="en-US"/>
        </w:rPr>
      </w:pPr>
    </w:p>
    <w:p w14:paraId="28BB7890" w14:textId="77777777" w:rsidR="005A4097" w:rsidRPr="004921CD" w:rsidRDefault="005A4097" w:rsidP="005178B0">
      <w:pPr>
        <w:rPr>
          <w:lang w:val="en-US"/>
        </w:rPr>
      </w:pPr>
    </w:p>
    <w:p w14:paraId="3B0D0315" w14:textId="77777777" w:rsidR="005A4097" w:rsidRPr="004921CD" w:rsidRDefault="005A4097" w:rsidP="005178B0">
      <w:pPr>
        <w:rPr>
          <w:lang w:val="en-US"/>
        </w:rPr>
      </w:pPr>
    </w:p>
    <w:p w14:paraId="7D3BFD24" w14:textId="77777777" w:rsidR="005A4097" w:rsidRPr="004921CD" w:rsidRDefault="005A4097" w:rsidP="005178B0">
      <w:pPr>
        <w:rPr>
          <w:lang w:val="en-US"/>
        </w:rPr>
      </w:pPr>
    </w:p>
    <w:p w14:paraId="016B36FB" w14:textId="77777777" w:rsidR="005A4097" w:rsidRPr="004921CD" w:rsidRDefault="005A4097" w:rsidP="005178B0">
      <w:pPr>
        <w:rPr>
          <w:lang w:val="en-US"/>
        </w:rPr>
      </w:pPr>
    </w:p>
    <w:p w14:paraId="0928FA0D" w14:textId="77777777" w:rsidR="005A4097" w:rsidRPr="004921CD" w:rsidRDefault="005A4097" w:rsidP="005178B0">
      <w:pPr>
        <w:rPr>
          <w:lang w:val="en-US"/>
        </w:rPr>
      </w:pPr>
    </w:p>
    <w:p w14:paraId="040D876A" w14:textId="77777777" w:rsidR="005A4097" w:rsidRPr="004921CD" w:rsidRDefault="005A4097" w:rsidP="005178B0">
      <w:pPr>
        <w:rPr>
          <w:lang w:val="en-US"/>
        </w:rPr>
      </w:pPr>
    </w:p>
    <w:p w14:paraId="16109F73" w14:textId="77777777" w:rsidR="00BB1E26" w:rsidRPr="004921CD" w:rsidRDefault="00BB1E26" w:rsidP="005178B0">
      <w:pPr>
        <w:rPr>
          <w:lang w:val="en-US"/>
        </w:rPr>
      </w:pPr>
    </w:p>
    <w:p w14:paraId="16C1C7DF" w14:textId="77777777" w:rsidR="00070A74" w:rsidRPr="004921CD" w:rsidRDefault="00070A74" w:rsidP="001F614F">
      <w:pPr>
        <w:pStyle w:val="NaslovTOC"/>
        <w:spacing w:before="0"/>
        <w:rPr>
          <w:rFonts w:ascii="Arial" w:hAnsi="Arial" w:cs="Arial"/>
          <w:b w:val="0"/>
          <w:color w:val="auto"/>
          <w:sz w:val="18"/>
          <w:szCs w:val="18"/>
          <w:lang w:val="en-US"/>
        </w:rPr>
      </w:pPr>
      <w:bookmarkStart w:id="0" w:name="_Toc336851729"/>
    </w:p>
    <w:p w14:paraId="231D83FA" w14:textId="77777777" w:rsidR="00070A74" w:rsidRPr="004921CD" w:rsidRDefault="00070A74" w:rsidP="00070A74">
      <w:pPr>
        <w:rPr>
          <w:lang w:val="en-US" w:eastAsia="sl-SI"/>
        </w:rPr>
      </w:pPr>
    </w:p>
    <w:p w14:paraId="3E5CD45E" w14:textId="77777777" w:rsidR="00070A74" w:rsidRPr="004921CD" w:rsidRDefault="00070A74" w:rsidP="00070A74">
      <w:pPr>
        <w:rPr>
          <w:lang w:val="en-US" w:eastAsia="sl-SI"/>
        </w:rPr>
      </w:pPr>
    </w:p>
    <w:p w14:paraId="0A4BE15F" w14:textId="77777777" w:rsidR="00070A74" w:rsidRPr="004921CD" w:rsidRDefault="00070A74" w:rsidP="00070A74">
      <w:pPr>
        <w:rPr>
          <w:lang w:val="en-US" w:eastAsia="sl-SI"/>
        </w:rPr>
      </w:pPr>
    </w:p>
    <w:p w14:paraId="1C11B2C2" w14:textId="77777777" w:rsidR="00070A74" w:rsidRPr="004921CD" w:rsidRDefault="00070A74" w:rsidP="001F614F">
      <w:pPr>
        <w:pStyle w:val="NaslovTOC"/>
        <w:spacing w:before="0"/>
        <w:rPr>
          <w:rFonts w:ascii="Arial" w:hAnsi="Arial" w:cs="Arial"/>
          <w:b w:val="0"/>
          <w:color w:val="auto"/>
          <w:sz w:val="18"/>
          <w:szCs w:val="18"/>
          <w:lang w:val="en-US"/>
        </w:rPr>
      </w:pPr>
    </w:p>
    <w:p w14:paraId="6E038D9F" w14:textId="77777777" w:rsidR="00070A74" w:rsidRPr="004921CD" w:rsidRDefault="00070A74" w:rsidP="00070A74">
      <w:pPr>
        <w:pStyle w:val="NaslovTOC"/>
        <w:tabs>
          <w:tab w:val="left" w:pos="7300"/>
        </w:tabs>
        <w:spacing w:before="0"/>
        <w:rPr>
          <w:rFonts w:ascii="Arial" w:hAnsi="Arial" w:cs="Arial"/>
          <w:b w:val="0"/>
          <w:color w:val="auto"/>
          <w:sz w:val="18"/>
          <w:szCs w:val="18"/>
          <w:lang w:val="en-US"/>
        </w:rPr>
      </w:pPr>
      <w:r w:rsidRPr="004921CD">
        <w:rPr>
          <w:rFonts w:ascii="Arial" w:hAnsi="Arial" w:cs="Arial"/>
          <w:b w:val="0"/>
          <w:color w:val="auto"/>
          <w:sz w:val="18"/>
          <w:szCs w:val="18"/>
          <w:lang w:val="en-US"/>
        </w:rPr>
        <w:tab/>
      </w:r>
    </w:p>
    <w:p w14:paraId="195D021A" w14:textId="77777777" w:rsidR="00F46D4E" w:rsidRPr="004921CD" w:rsidRDefault="00E431D3">
      <w:pPr>
        <w:pStyle w:val="NaslovTOC"/>
        <w:spacing w:before="0"/>
        <w:rPr>
          <w:rFonts w:ascii="Arial" w:hAnsi="Arial" w:cs="Arial"/>
          <w:b w:val="0"/>
          <w:color w:val="auto"/>
          <w:sz w:val="18"/>
          <w:szCs w:val="18"/>
          <w:lang w:val="en-US"/>
        </w:rPr>
      </w:pPr>
      <w:r w:rsidRPr="004921CD">
        <w:rPr>
          <w:lang w:val="en-US"/>
        </w:rPr>
        <w:br w:type="page"/>
      </w:r>
      <w:r w:rsidR="009B3F0C" w:rsidRPr="004921CD">
        <w:rPr>
          <w:rFonts w:ascii="Arial" w:hAnsi="Arial" w:cs="Arial"/>
          <w:b w:val="0"/>
          <w:color w:val="auto"/>
          <w:sz w:val="18"/>
          <w:szCs w:val="18"/>
          <w:lang w:val="en-US"/>
        </w:rPr>
        <w:lastRenderedPageBreak/>
        <w:t>INDEX</w:t>
      </w:r>
    </w:p>
    <w:p w14:paraId="5FEEF4CD" w14:textId="4D37BFD3" w:rsidR="002E0F32" w:rsidRDefault="009B3F0C">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r w:rsidRPr="004921CD">
        <w:rPr>
          <w:rFonts w:ascii="Arial" w:hAnsi="Arial" w:cs="Arial"/>
          <w:b w:val="0"/>
          <w:color w:val="FF0000"/>
          <w:sz w:val="18"/>
          <w:szCs w:val="18"/>
          <w:lang w:val="en-US"/>
        </w:rPr>
        <w:fldChar w:fldCharType="begin"/>
      </w:r>
      <w:r w:rsidR="00E431D3" w:rsidRPr="004921CD">
        <w:rPr>
          <w:rFonts w:ascii="Arial" w:hAnsi="Arial" w:cs="Arial"/>
          <w:b w:val="0"/>
          <w:color w:val="FF0000"/>
          <w:sz w:val="18"/>
          <w:szCs w:val="18"/>
          <w:lang w:val="en-US"/>
        </w:rPr>
        <w:instrText xml:space="preserve"> TOC \o "1-5" \h \z \u </w:instrText>
      </w:r>
      <w:r w:rsidRPr="004921CD">
        <w:rPr>
          <w:rFonts w:ascii="Arial" w:hAnsi="Arial" w:cs="Arial"/>
          <w:b w:val="0"/>
          <w:color w:val="FF0000"/>
          <w:sz w:val="18"/>
          <w:szCs w:val="18"/>
          <w:lang w:val="en-US"/>
        </w:rPr>
        <w:fldChar w:fldCharType="separate"/>
      </w:r>
      <w:hyperlink w:anchor="_Toc181955772" w:history="1">
        <w:r w:rsidR="002E0F32" w:rsidRPr="00C41D28">
          <w:rPr>
            <w:rStyle w:val="Hiperpovezava"/>
            <w:noProof/>
            <w:lang w:val="en-US"/>
          </w:rPr>
          <w:t>1.</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CONTRACTING AUTHORITY</w:t>
        </w:r>
        <w:r w:rsidR="002E0F32">
          <w:rPr>
            <w:noProof/>
            <w:webHidden/>
          </w:rPr>
          <w:tab/>
        </w:r>
        <w:r w:rsidR="002E0F32">
          <w:rPr>
            <w:noProof/>
            <w:webHidden/>
          </w:rPr>
          <w:fldChar w:fldCharType="begin"/>
        </w:r>
        <w:r w:rsidR="002E0F32">
          <w:rPr>
            <w:noProof/>
            <w:webHidden/>
          </w:rPr>
          <w:instrText xml:space="preserve"> PAGEREF _Toc181955772 \h </w:instrText>
        </w:r>
        <w:r w:rsidR="002E0F32">
          <w:rPr>
            <w:noProof/>
            <w:webHidden/>
          </w:rPr>
        </w:r>
        <w:r w:rsidR="002E0F32">
          <w:rPr>
            <w:noProof/>
            <w:webHidden/>
          </w:rPr>
          <w:fldChar w:fldCharType="separate"/>
        </w:r>
        <w:r w:rsidR="002E0F32">
          <w:rPr>
            <w:noProof/>
            <w:webHidden/>
          </w:rPr>
          <w:t>4</w:t>
        </w:r>
        <w:r w:rsidR="002E0F32">
          <w:rPr>
            <w:noProof/>
            <w:webHidden/>
          </w:rPr>
          <w:fldChar w:fldCharType="end"/>
        </w:r>
      </w:hyperlink>
    </w:p>
    <w:p w14:paraId="6D32545B" w14:textId="41C24EBC"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73" w:history="1">
        <w:r w:rsidR="002E0F32" w:rsidRPr="00C41D28">
          <w:rPr>
            <w:rStyle w:val="Hiperpovezava"/>
            <w:noProof/>
            <w:lang w:val="en-US"/>
          </w:rPr>
          <w:t>2.</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REFERENCE NUMBER AND SUBJECT-MATTER OF THE PUBLIC PROCUREMENT</w:t>
        </w:r>
        <w:r w:rsidR="002E0F32">
          <w:rPr>
            <w:noProof/>
            <w:webHidden/>
          </w:rPr>
          <w:tab/>
        </w:r>
        <w:r w:rsidR="002E0F32">
          <w:rPr>
            <w:noProof/>
            <w:webHidden/>
          </w:rPr>
          <w:fldChar w:fldCharType="begin"/>
        </w:r>
        <w:r w:rsidR="002E0F32">
          <w:rPr>
            <w:noProof/>
            <w:webHidden/>
          </w:rPr>
          <w:instrText xml:space="preserve"> PAGEREF _Toc181955773 \h </w:instrText>
        </w:r>
        <w:r w:rsidR="002E0F32">
          <w:rPr>
            <w:noProof/>
            <w:webHidden/>
          </w:rPr>
        </w:r>
        <w:r w:rsidR="002E0F32">
          <w:rPr>
            <w:noProof/>
            <w:webHidden/>
          </w:rPr>
          <w:fldChar w:fldCharType="separate"/>
        </w:r>
        <w:r w:rsidR="002E0F32">
          <w:rPr>
            <w:noProof/>
            <w:webHidden/>
          </w:rPr>
          <w:t>4</w:t>
        </w:r>
        <w:r w:rsidR="002E0F32">
          <w:rPr>
            <w:noProof/>
            <w:webHidden/>
          </w:rPr>
          <w:fldChar w:fldCharType="end"/>
        </w:r>
      </w:hyperlink>
    </w:p>
    <w:p w14:paraId="3EDB18E0" w14:textId="245A67EC"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74" w:history="1">
        <w:r w:rsidR="002E0F32" w:rsidRPr="00C41D28">
          <w:rPr>
            <w:rStyle w:val="Hiperpovezava"/>
            <w:noProof/>
            <w:lang w:val="en-US"/>
          </w:rPr>
          <w:t>3.</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METHOD OF AWARD</w:t>
        </w:r>
        <w:r w:rsidR="002E0F32">
          <w:rPr>
            <w:noProof/>
            <w:webHidden/>
          </w:rPr>
          <w:tab/>
        </w:r>
        <w:r w:rsidR="002E0F32">
          <w:rPr>
            <w:noProof/>
            <w:webHidden/>
          </w:rPr>
          <w:fldChar w:fldCharType="begin"/>
        </w:r>
        <w:r w:rsidR="002E0F32">
          <w:rPr>
            <w:noProof/>
            <w:webHidden/>
          </w:rPr>
          <w:instrText xml:space="preserve"> PAGEREF _Toc181955774 \h </w:instrText>
        </w:r>
        <w:r w:rsidR="002E0F32">
          <w:rPr>
            <w:noProof/>
            <w:webHidden/>
          </w:rPr>
        </w:r>
        <w:r w:rsidR="002E0F32">
          <w:rPr>
            <w:noProof/>
            <w:webHidden/>
          </w:rPr>
          <w:fldChar w:fldCharType="separate"/>
        </w:r>
        <w:r w:rsidR="002E0F32">
          <w:rPr>
            <w:noProof/>
            <w:webHidden/>
          </w:rPr>
          <w:t>4</w:t>
        </w:r>
        <w:r w:rsidR="002E0F32">
          <w:rPr>
            <w:noProof/>
            <w:webHidden/>
          </w:rPr>
          <w:fldChar w:fldCharType="end"/>
        </w:r>
      </w:hyperlink>
    </w:p>
    <w:p w14:paraId="76561FEA" w14:textId="212BBF4B"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75" w:history="1">
        <w:r w:rsidR="002E0F32" w:rsidRPr="00C41D28">
          <w:rPr>
            <w:rStyle w:val="Hiperpovezava"/>
            <w:noProof/>
            <w:lang w:val="en-US"/>
          </w:rPr>
          <w:t>4.</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TIME LIMIT AND METHOD OF SUBMISSION OF THE TENDER</w:t>
        </w:r>
        <w:r w:rsidR="002E0F32">
          <w:rPr>
            <w:noProof/>
            <w:webHidden/>
          </w:rPr>
          <w:tab/>
        </w:r>
        <w:r w:rsidR="002E0F32">
          <w:rPr>
            <w:noProof/>
            <w:webHidden/>
          </w:rPr>
          <w:fldChar w:fldCharType="begin"/>
        </w:r>
        <w:r w:rsidR="002E0F32">
          <w:rPr>
            <w:noProof/>
            <w:webHidden/>
          </w:rPr>
          <w:instrText xml:space="preserve"> PAGEREF _Toc181955775 \h </w:instrText>
        </w:r>
        <w:r w:rsidR="002E0F32">
          <w:rPr>
            <w:noProof/>
            <w:webHidden/>
          </w:rPr>
        </w:r>
        <w:r w:rsidR="002E0F32">
          <w:rPr>
            <w:noProof/>
            <w:webHidden/>
          </w:rPr>
          <w:fldChar w:fldCharType="separate"/>
        </w:r>
        <w:r w:rsidR="002E0F32">
          <w:rPr>
            <w:noProof/>
            <w:webHidden/>
          </w:rPr>
          <w:t>4</w:t>
        </w:r>
        <w:r w:rsidR="002E0F32">
          <w:rPr>
            <w:noProof/>
            <w:webHidden/>
          </w:rPr>
          <w:fldChar w:fldCharType="end"/>
        </w:r>
      </w:hyperlink>
    </w:p>
    <w:p w14:paraId="61134C57" w14:textId="0C8738F5"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76" w:history="1">
        <w:r w:rsidR="002E0F32" w:rsidRPr="00C41D28">
          <w:rPr>
            <w:rStyle w:val="Hiperpovezava"/>
            <w:noProof/>
            <w:lang w:val="en-US"/>
          </w:rPr>
          <w:t>5.</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TIME AND PLACE OF OPENING OF TENDERS</w:t>
        </w:r>
        <w:r w:rsidR="002E0F32">
          <w:rPr>
            <w:noProof/>
            <w:webHidden/>
          </w:rPr>
          <w:tab/>
        </w:r>
        <w:r w:rsidR="002E0F32">
          <w:rPr>
            <w:noProof/>
            <w:webHidden/>
          </w:rPr>
          <w:fldChar w:fldCharType="begin"/>
        </w:r>
        <w:r w:rsidR="002E0F32">
          <w:rPr>
            <w:noProof/>
            <w:webHidden/>
          </w:rPr>
          <w:instrText xml:space="preserve"> PAGEREF _Toc181955776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3C649B05" w14:textId="5A07827B"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77" w:history="1">
        <w:r w:rsidR="002E0F32" w:rsidRPr="00C41D28">
          <w:rPr>
            <w:rStyle w:val="Hiperpovezava"/>
            <w:noProof/>
            <w:lang w:val="en-US"/>
          </w:rPr>
          <w:t>6.</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LEGAL BASIS</w:t>
        </w:r>
        <w:r w:rsidR="002E0F32">
          <w:rPr>
            <w:noProof/>
            <w:webHidden/>
          </w:rPr>
          <w:tab/>
        </w:r>
        <w:r w:rsidR="002E0F32">
          <w:rPr>
            <w:noProof/>
            <w:webHidden/>
          </w:rPr>
          <w:fldChar w:fldCharType="begin"/>
        </w:r>
        <w:r w:rsidR="002E0F32">
          <w:rPr>
            <w:noProof/>
            <w:webHidden/>
          </w:rPr>
          <w:instrText xml:space="preserve"> PAGEREF _Toc181955777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7A9BDA7E" w14:textId="008B46E1"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78" w:history="1">
        <w:r w:rsidR="002E0F32" w:rsidRPr="00C41D28">
          <w:rPr>
            <w:rStyle w:val="Hiperpovezava"/>
            <w:noProof/>
            <w:lang w:val="en-US"/>
          </w:rPr>
          <w:t>7.</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GROUND RULES FOR ACCESS, NOTICES AND EXPLANATIONS CONCERNING THE TENDER DOSSIER</w:t>
        </w:r>
        <w:r w:rsidR="002E0F32">
          <w:rPr>
            <w:noProof/>
            <w:webHidden/>
          </w:rPr>
          <w:tab/>
        </w:r>
        <w:r w:rsidR="002E0F32">
          <w:rPr>
            <w:noProof/>
            <w:webHidden/>
          </w:rPr>
          <w:fldChar w:fldCharType="begin"/>
        </w:r>
        <w:r w:rsidR="002E0F32">
          <w:rPr>
            <w:noProof/>
            <w:webHidden/>
          </w:rPr>
          <w:instrText xml:space="preserve"> PAGEREF _Toc181955778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4819FF25" w14:textId="34112EF1" w:rsidR="002E0F32" w:rsidRDefault="00246AEA">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1955779" w:history="1">
        <w:r w:rsidR="002E0F32" w:rsidRPr="00C41D28">
          <w:rPr>
            <w:rStyle w:val="Hiperpovezava"/>
            <w:noProof/>
            <w:lang w:val="en-US"/>
          </w:rPr>
          <w:t>7.1</w:t>
        </w:r>
        <w:r w:rsidR="002E0F32">
          <w:rPr>
            <w:rFonts w:asciiTheme="minorHAnsi" w:eastAsiaTheme="minorEastAsia" w:hAnsiTheme="minorHAnsi" w:cstheme="minorBidi"/>
            <w:smallCaps w:val="0"/>
            <w:noProof/>
            <w:sz w:val="22"/>
            <w:szCs w:val="22"/>
            <w:lang w:eastAsia="sl-SI"/>
          </w:rPr>
          <w:tab/>
        </w:r>
        <w:r w:rsidR="002E0F32" w:rsidRPr="00C41D28">
          <w:rPr>
            <w:rStyle w:val="Hiperpovezava"/>
            <w:noProof/>
            <w:lang w:val="en-US"/>
          </w:rPr>
          <w:t>Access to tender documents</w:t>
        </w:r>
        <w:r w:rsidR="002E0F32">
          <w:rPr>
            <w:noProof/>
            <w:webHidden/>
          </w:rPr>
          <w:tab/>
        </w:r>
        <w:r w:rsidR="002E0F32">
          <w:rPr>
            <w:noProof/>
            <w:webHidden/>
          </w:rPr>
          <w:fldChar w:fldCharType="begin"/>
        </w:r>
        <w:r w:rsidR="002E0F32">
          <w:rPr>
            <w:noProof/>
            <w:webHidden/>
          </w:rPr>
          <w:instrText xml:space="preserve"> PAGEREF _Toc181955779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285E1385" w14:textId="4B590BF7" w:rsidR="002E0F32" w:rsidRDefault="00246AEA">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1955780" w:history="1">
        <w:r w:rsidR="002E0F32" w:rsidRPr="00C41D28">
          <w:rPr>
            <w:rStyle w:val="Hiperpovezava"/>
            <w:noProof/>
            <w:lang w:val="en-US"/>
          </w:rPr>
          <w:t>7.2</w:t>
        </w:r>
        <w:r w:rsidR="002E0F32">
          <w:rPr>
            <w:rFonts w:asciiTheme="minorHAnsi" w:eastAsiaTheme="minorEastAsia" w:hAnsiTheme="minorHAnsi" w:cstheme="minorBidi"/>
            <w:smallCaps w:val="0"/>
            <w:noProof/>
            <w:sz w:val="22"/>
            <w:szCs w:val="22"/>
            <w:lang w:eastAsia="sl-SI"/>
          </w:rPr>
          <w:tab/>
        </w:r>
        <w:r w:rsidR="002E0F32" w:rsidRPr="00C41D28">
          <w:rPr>
            <w:rStyle w:val="Hiperpovezava"/>
            <w:noProof/>
            <w:lang w:val="en-US"/>
          </w:rPr>
          <w:t>Notices and explanations concerning the tender documents</w:t>
        </w:r>
        <w:r w:rsidR="002E0F32">
          <w:rPr>
            <w:noProof/>
            <w:webHidden/>
          </w:rPr>
          <w:tab/>
        </w:r>
        <w:r w:rsidR="002E0F32">
          <w:rPr>
            <w:noProof/>
            <w:webHidden/>
          </w:rPr>
          <w:fldChar w:fldCharType="begin"/>
        </w:r>
        <w:r w:rsidR="002E0F32">
          <w:rPr>
            <w:noProof/>
            <w:webHidden/>
          </w:rPr>
          <w:instrText xml:space="preserve"> PAGEREF _Toc181955780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3C1FB06E" w14:textId="43B73CCE"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81" w:history="1">
        <w:r w:rsidR="002E0F32" w:rsidRPr="00C41D28">
          <w:rPr>
            <w:rStyle w:val="Hiperpovezava"/>
            <w:noProof/>
            <w:lang w:val="en-US"/>
          </w:rPr>
          <w:t>8.</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COMPETENCY</w:t>
        </w:r>
        <w:r w:rsidR="002E0F32">
          <w:rPr>
            <w:noProof/>
            <w:webHidden/>
          </w:rPr>
          <w:tab/>
        </w:r>
        <w:r w:rsidR="002E0F32">
          <w:rPr>
            <w:noProof/>
            <w:webHidden/>
          </w:rPr>
          <w:fldChar w:fldCharType="begin"/>
        </w:r>
        <w:r w:rsidR="002E0F32">
          <w:rPr>
            <w:noProof/>
            <w:webHidden/>
          </w:rPr>
          <w:instrText xml:space="preserve"> PAGEREF _Toc181955781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26C04102" w14:textId="65EEC489" w:rsidR="002E0F32" w:rsidRDefault="00246AEA">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1955782" w:history="1">
        <w:r w:rsidR="002E0F32" w:rsidRPr="00C41D28">
          <w:rPr>
            <w:rStyle w:val="Hiperpovezava"/>
            <w:rFonts w:cs="Arial"/>
            <w:noProof/>
            <w:lang w:val="en-US"/>
          </w:rPr>
          <w:t>8.1</w:t>
        </w:r>
        <w:r w:rsidR="002E0F32">
          <w:rPr>
            <w:rFonts w:asciiTheme="minorHAnsi" w:eastAsiaTheme="minorEastAsia" w:hAnsiTheme="minorHAnsi" w:cstheme="minorBidi"/>
            <w:smallCaps w:val="0"/>
            <w:noProof/>
            <w:sz w:val="22"/>
            <w:szCs w:val="22"/>
            <w:lang w:eastAsia="sl-SI"/>
          </w:rPr>
          <w:tab/>
        </w:r>
        <w:r w:rsidR="002E0F32" w:rsidRPr="00C41D28">
          <w:rPr>
            <w:rStyle w:val="Hiperpovezava"/>
            <w:rFonts w:cs="Arial"/>
            <w:noProof/>
            <w:lang w:val="en-US"/>
          </w:rPr>
          <w:t>Determination of eligibility to participate in the procurement procedure and supporting documents</w:t>
        </w:r>
        <w:r w:rsidR="002E0F32">
          <w:rPr>
            <w:noProof/>
            <w:webHidden/>
          </w:rPr>
          <w:tab/>
        </w:r>
        <w:r w:rsidR="002E0F32">
          <w:rPr>
            <w:noProof/>
            <w:webHidden/>
          </w:rPr>
          <w:fldChar w:fldCharType="begin"/>
        </w:r>
        <w:r w:rsidR="002E0F32">
          <w:rPr>
            <w:noProof/>
            <w:webHidden/>
          </w:rPr>
          <w:instrText xml:space="preserve"> PAGEREF _Toc181955782 \h </w:instrText>
        </w:r>
        <w:r w:rsidR="002E0F32">
          <w:rPr>
            <w:noProof/>
            <w:webHidden/>
          </w:rPr>
        </w:r>
        <w:r w:rsidR="002E0F32">
          <w:rPr>
            <w:noProof/>
            <w:webHidden/>
          </w:rPr>
          <w:fldChar w:fldCharType="separate"/>
        </w:r>
        <w:r w:rsidR="002E0F32">
          <w:rPr>
            <w:noProof/>
            <w:webHidden/>
          </w:rPr>
          <w:t>5</w:t>
        </w:r>
        <w:r w:rsidR="002E0F32">
          <w:rPr>
            <w:noProof/>
            <w:webHidden/>
          </w:rPr>
          <w:fldChar w:fldCharType="end"/>
        </w:r>
      </w:hyperlink>
    </w:p>
    <w:p w14:paraId="388AA36C" w14:textId="4E832962"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83" w:history="1">
        <w:r w:rsidR="002E0F32" w:rsidRPr="00C41D28">
          <w:rPr>
            <w:rStyle w:val="Hiperpovezava"/>
            <w:noProof/>
            <w:lang w:val="en-US"/>
          </w:rPr>
          <w:t>8.1.1</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Grounds for exclusion</w:t>
        </w:r>
        <w:r w:rsidR="002E0F32">
          <w:rPr>
            <w:noProof/>
            <w:webHidden/>
          </w:rPr>
          <w:tab/>
        </w:r>
        <w:r w:rsidR="002E0F32">
          <w:rPr>
            <w:noProof/>
            <w:webHidden/>
          </w:rPr>
          <w:fldChar w:fldCharType="begin"/>
        </w:r>
        <w:r w:rsidR="002E0F32">
          <w:rPr>
            <w:noProof/>
            <w:webHidden/>
          </w:rPr>
          <w:instrText xml:space="preserve"> PAGEREF _Toc181955783 \h </w:instrText>
        </w:r>
        <w:r w:rsidR="002E0F32">
          <w:rPr>
            <w:noProof/>
            <w:webHidden/>
          </w:rPr>
        </w:r>
        <w:r w:rsidR="002E0F32">
          <w:rPr>
            <w:noProof/>
            <w:webHidden/>
          </w:rPr>
          <w:fldChar w:fldCharType="separate"/>
        </w:r>
        <w:r w:rsidR="002E0F32">
          <w:rPr>
            <w:noProof/>
            <w:webHidden/>
          </w:rPr>
          <w:t>6</w:t>
        </w:r>
        <w:r w:rsidR="002E0F32">
          <w:rPr>
            <w:noProof/>
            <w:webHidden/>
          </w:rPr>
          <w:fldChar w:fldCharType="end"/>
        </w:r>
      </w:hyperlink>
    </w:p>
    <w:p w14:paraId="39AC3AD4" w14:textId="5AB799F6"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84" w:history="1">
        <w:r w:rsidR="002E0F32" w:rsidRPr="00C41D28">
          <w:rPr>
            <w:rStyle w:val="Hiperpovezava"/>
            <w:noProof/>
            <w:lang w:val="en-US"/>
          </w:rPr>
          <w:t>8.1.2</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Selection criteria for participation</w:t>
        </w:r>
        <w:r w:rsidR="002E0F32">
          <w:rPr>
            <w:noProof/>
            <w:webHidden/>
          </w:rPr>
          <w:tab/>
        </w:r>
        <w:r w:rsidR="002E0F32">
          <w:rPr>
            <w:noProof/>
            <w:webHidden/>
          </w:rPr>
          <w:fldChar w:fldCharType="begin"/>
        </w:r>
        <w:r w:rsidR="002E0F32">
          <w:rPr>
            <w:noProof/>
            <w:webHidden/>
          </w:rPr>
          <w:instrText xml:space="preserve"> PAGEREF _Toc181955784 \h </w:instrText>
        </w:r>
        <w:r w:rsidR="002E0F32">
          <w:rPr>
            <w:noProof/>
            <w:webHidden/>
          </w:rPr>
        </w:r>
        <w:r w:rsidR="002E0F32">
          <w:rPr>
            <w:noProof/>
            <w:webHidden/>
          </w:rPr>
          <w:fldChar w:fldCharType="separate"/>
        </w:r>
        <w:r w:rsidR="002E0F32">
          <w:rPr>
            <w:noProof/>
            <w:webHidden/>
          </w:rPr>
          <w:t>7</w:t>
        </w:r>
        <w:r w:rsidR="002E0F32">
          <w:rPr>
            <w:noProof/>
            <w:webHidden/>
          </w:rPr>
          <w:fldChar w:fldCharType="end"/>
        </w:r>
      </w:hyperlink>
    </w:p>
    <w:p w14:paraId="1F59B3A1" w14:textId="6D3F2A0E" w:rsidR="002E0F32" w:rsidRDefault="00246AEA">
      <w:pPr>
        <w:pStyle w:val="Kazalovsebine1"/>
        <w:tabs>
          <w:tab w:val="left" w:pos="400"/>
          <w:tab w:val="right" w:leader="dot" w:pos="9060"/>
        </w:tabs>
        <w:rPr>
          <w:rFonts w:asciiTheme="minorHAnsi" w:eastAsiaTheme="minorEastAsia" w:hAnsiTheme="minorHAnsi" w:cstheme="minorBidi"/>
          <w:b w:val="0"/>
          <w:bCs w:val="0"/>
          <w:caps w:val="0"/>
          <w:noProof/>
          <w:sz w:val="22"/>
          <w:szCs w:val="22"/>
          <w:lang w:eastAsia="sl-SI"/>
        </w:rPr>
      </w:pPr>
      <w:hyperlink w:anchor="_Toc181955785" w:history="1">
        <w:r w:rsidR="002E0F32" w:rsidRPr="00C41D28">
          <w:rPr>
            <w:rStyle w:val="Hiperpovezava"/>
            <w:noProof/>
            <w:lang w:val="en-US"/>
          </w:rPr>
          <w:t>9.</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CONTRACT AWARD CRITERIA</w:t>
        </w:r>
        <w:r w:rsidR="002E0F32">
          <w:rPr>
            <w:noProof/>
            <w:webHidden/>
          </w:rPr>
          <w:tab/>
        </w:r>
        <w:r w:rsidR="002E0F32">
          <w:rPr>
            <w:noProof/>
            <w:webHidden/>
          </w:rPr>
          <w:fldChar w:fldCharType="begin"/>
        </w:r>
        <w:r w:rsidR="002E0F32">
          <w:rPr>
            <w:noProof/>
            <w:webHidden/>
          </w:rPr>
          <w:instrText xml:space="preserve"> PAGEREF _Toc181955785 \h </w:instrText>
        </w:r>
        <w:r w:rsidR="002E0F32">
          <w:rPr>
            <w:noProof/>
            <w:webHidden/>
          </w:rPr>
        </w:r>
        <w:r w:rsidR="002E0F32">
          <w:rPr>
            <w:noProof/>
            <w:webHidden/>
          </w:rPr>
          <w:fldChar w:fldCharType="separate"/>
        </w:r>
        <w:r w:rsidR="002E0F32">
          <w:rPr>
            <w:noProof/>
            <w:webHidden/>
          </w:rPr>
          <w:t>7</w:t>
        </w:r>
        <w:r w:rsidR="002E0F32">
          <w:rPr>
            <w:noProof/>
            <w:webHidden/>
          </w:rPr>
          <w:fldChar w:fldCharType="end"/>
        </w:r>
      </w:hyperlink>
    </w:p>
    <w:p w14:paraId="4F4CEE72" w14:textId="15EBFAF8" w:rsidR="002E0F32" w:rsidRDefault="00246AEA">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1955786" w:history="1">
        <w:r w:rsidR="002E0F32" w:rsidRPr="00C41D28">
          <w:rPr>
            <w:rStyle w:val="Hiperpovezava"/>
            <w:noProof/>
            <w:lang w:val="en-US"/>
          </w:rPr>
          <w:t>10.</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TENDER</w:t>
        </w:r>
        <w:r w:rsidR="002E0F32">
          <w:rPr>
            <w:noProof/>
            <w:webHidden/>
          </w:rPr>
          <w:tab/>
        </w:r>
        <w:r w:rsidR="002E0F32">
          <w:rPr>
            <w:noProof/>
            <w:webHidden/>
          </w:rPr>
          <w:fldChar w:fldCharType="begin"/>
        </w:r>
        <w:r w:rsidR="002E0F32">
          <w:rPr>
            <w:noProof/>
            <w:webHidden/>
          </w:rPr>
          <w:instrText xml:space="preserve"> PAGEREF _Toc181955786 \h </w:instrText>
        </w:r>
        <w:r w:rsidR="002E0F32">
          <w:rPr>
            <w:noProof/>
            <w:webHidden/>
          </w:rPr>
        </w:r>
        <w:r w:rsidR="002E0F32">
          <w:rPr>
            <w:noProof/>
            <w:webHidden/>
          </w:rPr>
          <w:fldChar w:fldCharType="separate"/>
        </w:r>
        <w:r w:rsidR="002E0F32">
          <w:rPr>
            <w:noProof/>
            <w:webHidden/>
          </w:rPr>
          <w:t>7</w:t>
        </w:r>
        <w:r w:rsidR="002E0F32">
          <w:rPr>
            <w:noProof/>
            <w:webHidden/>
          </w:rPr>
          <w:fldChar w:fldCharType="end"/>
        </w:r>
      </w:hyperlink>
    </w:p>
    <w:p w14:paraId="556465C7" w14:textId="170F3647" w:rsidR="002E0F32" w:rsidRDefault="00246AEA">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1955787" w:history="1">
        <w:r w:rsidR="002E0F32" w:rsidRPr="00C41D28">
          <w:rPr>
            <w:rStyle w:val="Hiperpovezava"/>
            <w:noProof/>
            <w:lang w:val="en-US"/>
          </w:rPr>
          <w:t>10.1</w:t>
        </w:r>
        <w:r w:rsidR="002E0F32">
          <w:rPr>
            <w:rFonts w:asciiTheme="minorHAnsi" w:eastAsiaTheme="minorEastAsia" w:hAnsiTheme="minorHAnsi" w:cstheme="minorBidi"/>
            <w:smallCaps w:val="0"/>
            <w:noProof/>
            <w:sz w:val="22"/>
            <w:szCs w:val="22"/>
            <w:lang w:eastAsia="sl-SI"/>
          </w:rPr>
          <w:tab/>
        </w:r>
        <w:r w:rsidR="002E0F32" w:rsidRPr="00C41D28">
          <w:rPr>
            <w:rStyle w:val="Hiperpovezava"/>
            <w:noProof/>
            <w:lang w:val="en-US"/>
          </w:rPr>
          <w:t>Tender documentation</w:t>
        </w:r>
        <w:r w:rsidR="002E0F32">
          <w:rPr>
            <w:noProof/>
            <w:webHidden/>
          </w:rPr>
          <w:tab/>
        </w:r>
        <w:r w:rsidR="002E0F32">
          <w:rPr>
            <w:noProof/>
            <w:webHidden/>
          </w:rPr>
          <w:fldChar w:fldCharType="begin"/>
        </w:r>
        <w:r w:rsidR="002E0F32">
          <w:rPr>
            <w:noProof/>
            <w:webHidden/>
          </w:rPr>
          <w:instrText xml:space="preserve"> PAGEREF _Toc181955787 \h </w:instrText>
        </w:r>
        <w:r w:rsidR="002E0F32">
          <w:rPr>
            <w:noProof/>
            <w:webHidden/>
          </w:rPr>
        </w:r>
        <w:r w:rsidR="002E0F32">
          <w:rPr>
            <w:noProof/>
            <w:webHidden/>
          </w:rPr>
          <w:fldChar w:fldCharType="separate"/>
        </w:r>
        <w:r w:rsidR="002E0F32">
          <w:rPr>
            <w:noProof/>
            <w:webHidden/>
          </w:rPr>
          <w:t>7</w:t>
        </w:r>
        <w:r w:rsidR="002E0F32">
          <w:rPr>
            <w:noProof/>
            <w:webHidden/>
          </w:rPr>
          <w:fldChar w:fldCharType="end"/>
        </w:r>
      </w:hyperlink>
    </w:p>
    <w:p w14:paraId="07A15F62" w14:textId="7F0FB878" w:rsidR="002E0F32" w:rsidRDefault="00246AEA">
      <w:pPr>
        <w:pStyle w:val="Kazalovsebine2"/>
        <w:tabs>
          <w:tab w:val="left" w:pos="800"/>
          <w:tab w:val="right" w:leader="dot" w:pos="9060"/>
        </w:tabs>
        <w:rPr>
          <w:rFonts w:asciiTheme="minorHAnsi" w:eastAsiaTheme="minorEastAsia" w:hAnsiTheme="minorHAnsi" w:cstheme="minorBidi"/>
          <w:smallCaps w:val="0"/>
          <w:noProof/>
          <w:sz w:val="22"/>
          <w:szCs w:val="22"/>
          <w:lang w:eastAsia="sl-SI"/>
        </w:rPr>
      </w:pPr>
      <w:hyperlink w:anchor="_Toc181955788" w:history="1">
        <w:r w:rsidR="002E0F32" w:rsidRPr="00C41D28">
          <w:rPr>
            <w:rStyle w:val="Hiperpovezava"/>
            <w:noProof/>
            <w:lang w:val="en-US"/>
          </w:rPr>
          <w:t>10.2</w:t>
        </w:r>
        <w:r w:rsidR="002E0F32">
          <w:rPr>
            <w:rFonts w:asciiTheme="minorHAnsi" w:eastAsiaTheme="minorEastAsia" w:hAnsiTheme="minorHAnsi" w:cstheme="minorBidi"/>
            <w:smallCaps w:val="0"/>
            <w:noProof/>
            <w:sz w:val="22"/>
            <w:szCs w:val="22"/>
            <w:lang w:eastAsia="sl-SI"/>
          </w:rPr>
          <w:tab/>
        </w:r>
        <w:r w:rsidR="002E0F32" w:rsidRPr="00C41D28">
          <w:rPr>
            <w:rStyle w:val="Hiperpovezava"/>
            <w:noProof/>
            <w:lang w:val="en-US"/>
          </w:rPr>
          <w:t>Preparing an offer</w:t>
        </w:r>
        <w:r w:rsidR="002E0F32">
          <w:rPr>
            <w:noProof/>
            <w:webHidden/>
          </w:rPr>
          <w:tab/>
        </w:r>
        <w:r w:rsidR="002E0F32">
          <w:rPr>
            <w:noProof/>
            <w:webHidden/>
          </w:rPr>
          <w:fldChar w:fldCharType="begin"/>
        </w:r>
        <w:r w:rsidR="002E0F32">
          <w:rPr>
            <w:noProof/>
            <w:webHidden/>
          </w:rPr>
          <w:instrText xml:space="preserve"> PAGEREF _Toc181955788 \h </w:instrText>
        </w:r>
        <w:r w:rsidR="002E0F32">
          <w:rPr>
            <w:noProof/>
            <w:webHidden/>
          </w:rPr>
        </w:r>
        <w:r w:rsidR="002E0F32">
          <w:rPr>
            <w:noProof/>
            <w:webHidden/>
          </w:rPr>
          <w:fldChar w:fldCharType="separate"/>
        </w:r>
        <w:r w:rsidR="002E0F32">
          <w:rPr>
            <w:noProof/>
            <w:webHidden/>
          </w:rPr>
          <w:t>8</w:t>
        </w:r>
        <w:r w:rsidR="002E0F32">
          <w:rPr>
            <w:noProof/>
            <w:webHidden/>
          </w:rPr>
          <w:fldChar w:fldCharType="end"/>
        </w:r>
      </w:hyperlink>
    </w:p>
    <w:p w14:paraId="54D4EF25" w14:textId="61560A5F"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89" w:history="1">
        <w:r w:rsidR="002E0F32" w:rsidRPr="00C41D28">
          <w:rPr>
            <w:rStyle w:val="Hiperpovezava"/>
            <w:noProof/>
            <w:lang w:val="en-US"/>
          </w:rPr>
          <w:t>10.2.1</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Forms and supporting documents</w:t>
        </w:r>
        <w:r w:rsidR="002E0F32">
          <w:rPr>
            <w:noProof/>
            <w:webHidden/>
          </w:rPr>
          <w:tab/>
        </w:r>
        <w:r w:rsidR="002E0F32">
          <w:rPr>
            <w:noProof/>
            <w:webHidden/>
          </w:rPr>
          <w:fldChar w:fldCharType="begin"/>
        </w:r>
        <w:r w:rsidR="002E0F32">
          <w:rPr>
            <w:noProof/>
            <w:webHidden/>
          </w:rPr>
          <w:instrText xml:space="preserve"> PAGEREF _Toc181955789 \h </w:instrText>
        </w:r>
        <w:r w:rsidR="002E0F32">
          <w:rPr>
            <w:noProof/>
            <w:webHidden/>
          </w:rPr>
        </w:r>
        <w:r w:rsidR="002E0F32">
          <w:rPr>
            <w:noProof/>
            <w:webHidden/>
          </w:rPr>
          <w:fldChar w:fldCharType="separate"/>
        </w:r>
        <w:r w:rsidR="002E0F32">
          <w:rPr>
            <w:noProof/>
            <w:webHidden/>
          </w:rPr>
          <w:t>8</w:t>
        </w:r>
        <w:r w:rsidR="002E0F32">
          <w:rPr>
            <w:noProof/>
            <w:webHidden/>
          </w:rPr>
          <w:fldChar w:fldCharType="end"/>
        </w:r>
      </w:hyperlink>
    </w:p>
    <w:p w14:paraId="07E72F4B" w14:textId="5A58E6C1"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0" w:history="1">
        <w:r w:rsidR="002E0F32" w:rsidRPr="00C41D28">
          <w:rPr>
            <w:rStyle w:val="Hiperpovezava"/>
            <w:noProof/>
            <w:lang w:val="en-US"/>
          </w:rPr>
          <w:t>10.2.2</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Proforma Summary (recapitulation)</w:t>
        </w:r>
        <w:r w:rsidR="002E0F32">
          <w:rPr>
            <w:noProof/>
            <w:webHidden/>
          </w:rPr>
          <w:tab/>
        </w:r>
        <w:r w:rsidR="002E0F32">
          <w:rPr>
            <w:noProof/>
            <w:webHidden/>
          </w:rPr>
          <w:fldChar w:fldCharType="begin"/>
        </w:r>
        <w:r w:rsidR="002E0F32">
          <w:rPr>
            <w:noProof/>
            <w:webHidden/>
          </w:rPr>
          <w:instrText xml:space="preserve"> PAGEREF _Toc181955790 \h </w:instrText>
        </w:r>
        <w:r w:rsidR="002E0F32">
          <w:rPr>
            <w:noProof/>
            <w:webHidden/>
          </w:rPr>
        </w:r>
        <w:r w:rsidR="002E0F32">
          <w:rPr>
            <w:noProof/>
            <w:webHidden/>
          </w:rPr>
          <w:fldChar w:fldCharType="separate"/>
        </w:r>
        <w:r w:rsidR="002E0F32">
          <w:rPr>
            <w:noProof/>
            <w:webHidden/>
          </w:rPr>
          <w:t>8</w:t>
        </w:r>
        <w:r w:rsidR="002E0F32">
          <w:rPr>
            <w:noProof/>
            <w:webHidden/>
          </w:rPr>
          <w:fldChar w:fldCharType="end"/>
        </w:r>
      </w:hyperlink>
    </w:p>
    <w:p w14:paraId="4B0E0359" w14:textId="3B73D4C9" w:rsidR="002E0F32" w:rsidRDefault="00246AEA">
      <w:pPr>
        <w:pStyle w:val="Kazalovsebine2"/>
        <w:tabs>
          <w:tab w:val="right" w:leader="dot" w:pos="9060"/>
        </w:tabs>
        <w:rPr>
          <w:rFonts w:asciiTheme="minorHAnsi" w:eastAsiaTheme="minorEastAsia" w:hAnsiTheme="minorHAnsi" w:cstheme="minorBidi"/>
          <w:smallCaps w:val="0"/>
          <w:noProof/>
          <w:sz w:val="22"/>
          <w:szCs w:val="22"/>
          <w:lang w:eastAsia="sl-SI"/>
        </w:rPr>
      </w:pPr>
      <w:hyperlink w:anchor="_Toc181955791" w:history="1">
        <w:r w:rsidR="002E0F32" w:rsidRPr="00C41D28">
          <w:rPr>
            <w:rStyle w:val="Hiperpovezava"/>
            <w:noProof/>
            <w:lang w:val="en-US"/>
          </w:rPr>
          <w:t>10.3 Other provisions for tender preparation</w:t>
        </w:r>
        <w:r w:rsidR="002E0F32">
          <w:rPr>
            <w:noProof/>
            <w:webHidden/>
          </w:rPr>
          <w:tab/>
        </w:r>
        <w:r w:rsidR="002E0F32">
          <w:rPr>
            <w:noProof/>
            <w:webHidden/>
          </w:rPr>
          <w:fldChar w:fldCharType="begin"/>
        </w:r>
        <w:r w:rsidR="002E0F32">
          <w:rPr>
            <w:noProof/>
            <w:webHidden/>
          </w:rPr>
          <w:instrText xml:space="preserve"> PAGEREF _Toc181955791 \h </w:instrText>
        </w:r>
        <w:r w:rsidR="002E0F32">
          <w:rPr>
            <w:noProof/>
            <w:webHidden/>
          </w:rPr>
        </w:r>
        <w:r w:rsidR="002E0F32">
          <w:rPr>
            <w:noProof/>
            <w:webHidden/>
          </w:rPr>
          <w:fldChar w:fldCharType="separate"/>
        </w:r>
        <w:r w:rsidR="002E0F32">
          <w:rPr>
            <w:noProof/>
            <w:webHidden/>
          </w:rPr>
          <w:t>9</w:t>
        </w:r>
        <w:r w:rsidR="002E0F32">
          <w:rPr>
            <w:noProof/>
            <w:webHidden/>
          </w:rPr>
          <w:fldChar w:fldCharType="end"/>
        </w:r>
      </w:hyperlink>
    </w:p>
    <w:p w14:paraId="73A34286" w14:textId="013D022B" w:rsidR="002E0F32" w:rsidRDefault="00246AEA">
      <w:pPr>
        <w:pStyle w:val="Kazalovsebine3"/>
        <w:tabs>
          <w:tab w:val="right" w:leader="dot" w:pos="9060"/>
        </w:tabs>
        <w:rPr>
          <w:rFonts w:asciiTheme="minorHAnsi" w:eastAsiaTheme="minorEastAsia" w:hAnsiTheme="minorHAnsi" w:cstheme="minorBidi"/>
          <w:i w:val="0"/>
          <w:iCs w:val="0"/>
          <w:noProof/>
          <w:sz w:val="22"/>
          <w:szCs w:val="22"/>
          <w:lang w:eastAsia="sl-SI"/>
        </w:rPr>
      </w:pPr>
      <w:hyperlink w:anchor="_Toc181955792" w:history="1">
        <w:r w:rsidR="002E0F32" w:rsidRPr="00C41D28">
          <w:rPr>
            <w:rStyle w:val="Hiperpovezava"/>
            <w:noProof/>
            <w:lang w:val="en-US"/>
          </w:rPr>
          <w:t>10.3.1 Joint tender</w:t>
        </w:r>
        <w:r w:rsidR="002E0F32">
          <w:rPr>
            <w:noProof/>
            <w:webHidden/>
          </w:rPr>
          <w:tab/>
        </w:r>
        <w:r w:rsidR="002E0F32">
          <w:rPr>
            <w:noProof/>
            <w:webHidden/>
          </w:rPr>
          <w:fldChar w:fldCharType="begin"/>
        </w:r>
        <w:r w:rsidR="002E0F32">
          <w:rPr>
            <w:noProof/>
            <w:webHidden/>
          </w:rPr>
          <w:instrText xml:space="preserve"> PAGEREF _Toc181955792 \h </w:instrText>
        </w:r>
        <w:r w:rsidR="002E0F32">
          <w:rPr>
            <w:noProof/>
            <w:webHidden/>
          </w:rPr>
        </w:r>
        <w:r w:rsidR="002E0F32">
          <w:rPr>
            <w:noProof/>
            <w:webHidden/>
          </w:rPr>
          <w:fldChar w:fldCharType="separate"/>
        </w:r>
        <w:r w:rsidR="002E0F32">
          <w:rPr>
            <w:noProof/>
            <w:webHidden/>
          </w:rPr>
          <w:t>9</w:t>
        </w:r>
        <w:r w:rsidR="002E0F32">
          <w:rPr>
            <w:noProof/>
            <w:webHidden/>
          </w:rPr>
          <w:fldChar w:fldCharType="end"/>
        </w:r>
      </w:hyperlink>
    </w:p>
    <w:p w14:paraId="593BFCAC" w14:textId="46607656"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3" w:history="1">
        <w:r w:rsidR="002E0F32" w:rsidRPr="00C41D28">
          <w:rPr>
            <w:rStyle w:val="Hiperpovezava"/>
            <w:noProof/>
            <w:lang w:val="en-US"/>
          </w:rPr>
          <w:t>10.2.3</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Tender with subcontractors</w:t>
        </w:r>
        <w:r w:rsidR="002E0F32">
          <w:rPr>
            <w:noProof/>
            <w:webHidden/>
          </w:rPr>
          <w:tab/>
        </w:r>
        <w:r w:rsidR="002E0F32">
          <w:rPr>
            <w:noProof/>
            <w:webHidden/>
          </w:rPr>
          <w:fldChar w:fldCharType="begin"/>
        </w:r>
        <w:r w:rsidR="002E0F32">
          <w:rPr>
            <w:noProof/>
            <w:webHidden/>
          </w:rPr>
          <w:instrText xml:space="preserve"> PAGEREF _Toc181955793 \h </w:instrText>
        </w:r>
        <w:r w:rsidR="002E0F32">
          <w:rPr>
            <w:noProof/>
            <w:webHidden/>
          </w:rPr>
        </w:r>
        <w:r w:rsidR="002E0F32">
          <w:rPr>
            <w:noProof/>
            <w:webHidden/>
          </w:rPr>
          <w:fldChar w:fldCharType="separate"/>
        </w:r>
        <w:r w:rsidR="002E0F32">
          <w:rPr>
            <w:noProof/>
            <w:webHidden/>
          </w:rPr>
          <w:t>9</w:t>
        </w:r>
        <w:r w:rsidR="002E0F32">
          <w:rPr>
            <w:noProof/>
            <w:webHidden/>
          </w:rPr>
          <w:fldChar w:fldCharType="end"/>
        </w:r>
      </w:hyperlink>
    </w:p>
    <w:p w14:paraId="6D594532" w14:textId="48536E3F"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4" w:history="1">
        <w:r w:rsidR="002E0F32" w:rsidRPr="00C41D28">
          <w:rPr>
            <w:rStyle w:val="Hiperpovezava"/>
            <w:noProof/>
            <w:lang w:val="en-US"/>
          </w:rPr>
          <w:t>10.3.3.</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Variant offers</w:t>
        </w:r>
        <w:r w:rsidR="002E0F32">
          <w:rPr>
            <w:noProof/>
            <w:webHidden/>
          </w:rPr>
          <w:tab/>
        </w:r>
        <w:r w:rsidR="002E0F32">
          <w:rPr>
            <w:noProof/>
            <w:webHidden/>
          </w:rPr>
          <w:fldChar w:fldCharType="begin"/>
        </w:r>
        <w:r w:rsidR="002E0F32">
          <w:rPr>
            <w:noProof/>
            <w:webHidden/>
          </w:rPr>
          <w:instrText xml:space="preserve"> PAGEREF _Toc181955794 \h </w:instrText>
        </w:r>
        <w:r w:rsidR="002E0F32">
          <w:rPr>
            <w:noProof/>
            <w:webHidden/>
          </w:rPr>
        </w:r>
        <w:r w:rsidR="002E0F32">
          <w:rPr>
            <w:noProof/>
            <w:webHidden/>
          </w:rPr>
          <w:fldChar w:fldCharType="separate"/>
        </w:r>
        <w:r w:rsidR="002E0F32">
          <w:rPr>
            <w:noProof/>
            <w:webHidden/>
          </w:rPr>
          <w:t>10</w:t>
        </w:r>
        <w:r w:rsidR="002E0F32">
          <w:rPr>
            <w:noProof/>
            <w:webHidden/>
          </w:rPr>
          <w:fldChar w:fldCharType="end"/>
        </w:r>
      </w:hyperlink>
    </w:p>
    <w:p w14:paraId="14C092E4" w14:textId="5E7DD3EB"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5" w:history="1">
        <w:r w:rsidR="002E0F32" w:rsidRPr="00C41D28">
          <w:rPr>
            <w:rStyle w:val="Hiperpovezava"/>
            <w:noProof/>
            <w:lang w:val="en-US"/>
          </w:rPr>
          <w:t>10.3.4.</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Language of the offer</w:t>
        </w:r>
        <w:r w:rsidR="002E0F32">
          <w:rPr>
            <w:noProof/>
            <w:webHidden/>
          </w:rPr>
          <w:tab/>
        </w:r>
        <w:r w:rsidR="002E0F32">
          <w:rPr>
            <w:noProof/>
            <w:webHidden/>
          </w:rPr>
          <w:fldChar w:fldCharType="begin"/>
        </w:r>
        <w:r w:rsidR="002E0F32">
          <w:rPr>
            <w:noProof/>
            <w:webHidden/>
          </w:rPr>
          <w:instrText xml:space="preserve"> PAGEREF _Toc181955795 \h </w:instrText>
        </w:r>
        <w:r w:rsidR="002E0F32">
          <w:rPr>
            <w:noProof/>
            <w:webHidden/>
          </w:rPr>
        </w:r>
        <w:r w:rsidR="002E0F32">
          <w:rPr>
            <w:noProof/>
            <w:webHidden/>
          </w:rPr>
          <w:fldChar w:fldCharType="separate"/>
        </w:r>
        <w:r w:rsidR="002E0F32">
          <w:rPr>
            <w:noProof/>
            <w:webHidden/>
          </w:rPr>
          <w:t>10</w:t>
        </w:r>
        <w:r w:rsidR="002E0F32">
          <w:rPr>
            <w:noProof/>
            <w:webHidden/>
          </w:rPr>
          <w:fldChar w:fldCharType="end"/>
        </w:r>
      </w:hyperlink>
    </w:p>
    <w:p w14:paraId="3ACFF4E4" w14:textId="1F5B2BF9" w:rsidR="002E0F32" w:rsidRDefault="00246AEA">
      <w:pPr>
        <w:pStyle w:val="Kazalovsebine3"/>
        <w:tabs>
          <w:tab w:val="right" w:leader="dot" w:pos="9060"/>
        </w:tabs>
        <w:rPr>
          <w:rFonts w:asciiTheme="minorHAnsi" w:eastAsiaTheme="minorEastAsia" w:hAnsiTheme="minorHAnsi" w:cstheme="minorBidi"/>
          <w:i w:val="0"/>
          <w:iCs w:val="0"/>
          <w:noProof/>
          <w:sz w:val="22"/>
          <w:szCs w:val="22"/>
          <w:lang w:eastAsia="sl-SI"/>
        </w:rPr>
      </w:pPr>
      <w:hyperlink w:anchor="_Toc181955796" w:history="1">
        <w:r w:rsidR="002E0F32" w:rsidRPr="00C41D28">
          <w:rPr>
            <w:rStyle w:val="Hiperpovezava"/>
            <w:noProof/>
            <w:lang w:val="en-US"/>
          </w:rPr>
          <w:t>10.3.5   Preparing and submitting a tender in the e-JN system</w:t>
        </w:r>
        <w:r w:rsidR="002E0F32">
          <w:rPr>
            <w:noProof/>
            <w:webHidden/>
          </w:rPr>
          <w:tab/>
        </w:r>
        <w:r w:rsidR="002E0F32">
          <w:rPr>
            <w:noProof/>
            <w:webHidden/>
          </w:rPr>
          <w:fldChar w:fldCharType="begin"/>
        </w:r>
        <w:r w:rsidR="002E0F32">
          <w:rPr>
            <w:noProof/>
            <w:webHidden/>
          </w:rPr>
          <w:instrText xml:space="preserve"> PAGEREF _Toc181955796 \h </w:instrText>
        </w:r>
        <w:r w:rsidR="002E0F32">
          <w:rPr>
            <w:noProof/>
            <w:webHidden/>
          </w:rPr>
        </w:r>
        <w:r w:rsidR="002E0F32">
          <w:rPr>
            <w:noProof/>
            <w:webHidden/>
          </w:rPr>
          <w:fldChar w:fldCharType="separate"/>
        </w:r>
        <w:r w:rsidR="002E0F32">
          <w:rPr>
            <w:noProof/>
            <w:webHidden/>
          </w:rPr>
          <w:t>10</w:t>
        </w:r>
        <w:r w:rsidR="002E0F32">
          <w:rPr>
            <w:noProof/>
            <w:webHidden/>
          </w:rPr>
          <w:fldChar w:fldCharType="end"/>
        </w:r>
      </w:hyperlink>
    </w:p>
    <w:p w14:paraId="56F2B448" w14:textId="72CE9700"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7" w:history="1">
        <w:r w:rsidR="002E0F32" w:rsidRPr="00C41D28">
          <w:rPr>
            <w:rStyle w:val="Hiperpovezava"/>
            <w:noProof/>
            <w:lang w:val="en-US"/>
          </w:rPr>
          <w:t>10.3.5.</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Validity of the tender</w:t>
        </w:r>
        <w:r w:rsidR="002E0F32">
          <w:rPr>
            <w:noProof/>
            <w:webHidden/>
          </w:rPr>
          <w:tab/>
        </w:r>
        <w:r w:rsidR="002E0F32">
          <w:rPr>
            <w:noProof/>
            <w:webHidden/>
          </w:rPr>
          <w:fldChar w:fldCharType="begin"/>
        </w:r>
        <w:r w:rsidR="002E0F32">
          <w:rPr>
            <w:noProof/>
            <w:webHidden/>
          </w:rPr>
          <w:instrText xml:space="preserve"> PAGEREF _Toc181955797 \h </w:instrText>
        </w:r>
        <w:r w:rsidR="002E0F32">
          <w:rPr>
            <w:noProof/>
            <w:webHidden/>
          </w:rPr>
        </w:r>
        <w:r w:rsidR="002E0F32">
          <w:rPr>
            <w:noProof/>
            <w:webHidden/>
          </w:rPr>
          <w:fldChar w:fldCharType="separate"/>
        </w:r>
        <w:r w:rsidR="002E0F32">
          <w:rPr>
            <w:noProof/>
            <w:webHidden/>
          </w:rPr>
          <w:t>11</w:t>
        </w:r>
        <w:r w:rsidR="002E0F32">
          <w:rPr>
            <w:noProof/>
            <w:webHidden/>
          </w:rPr>
          <w:fldChar w:fldCharType="end"/>
        </w:r>
      </w:hyperlink>
    </w:p>
    <w:p w14:paraId="37FB05C0" w14:textId="54C902AC"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8" w:history="1">
        <w:r w:rsidR="002E0F32" w:rsidRPr="00C41D28">
          <w:rPr>
            <w:rStyle w:val="Hiperpovezava"/>
            <w:noProof/>
            <w:lang w:val="en-US"/>
          </w:rPr>
          <w:t>10.3.6.</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Cost of the tender</w:t>
        </w:r>
        <w:r w:rsidR="002E0F32">
          <w:rPr>
            <w:noProof/>
            <w:webHidden/>
          </w:rPr>
          <w:tab/>
        </w:r>
        <w:r w:rsidR="002E0F32">
          <w:rPr>
            <w:noProof/>
            <w:webHidden/>
          </w:rPr>
          <w:fldChar w:fldCharType="begin"/>
        </w:r>
        <w:r w:rsidR="002E0F32">
          <w:rPr>
            <w:noProof/>
            <w:webHidden/>
          </w:rPr>
          <w:instrText xml:space="preserve"> PAGEREF _Toc181955798 \h </w:instrText>
        </w:r>
        <w:r w:rsidR="002E0F32">
          <w:rPr>
            <w:noProof/>
            <w:webHidden/>
          </w:rPr>
        </w:r>
        <w:r w:rsidR="002E0F32">
          <w:rPr>
            <w:noProof/>
            <w:webHidden/>
          </w:rPr>
          <w:fldChar w:fldCharType="separate"/>
        </w:r>
        <w:r w:rsidR="002E0F32">
          <w:rPr>
            <w:noProof/>
            <w:webHidden/>
          </w:rPr>
          <w:t>11</w:t>
        </w:r>
        <w:r w:rsidR="002E0F32">
          <w:rPr>
            <w:noProof/>
            <w:webHidden/>
          </w:rPr>
          <w:fldChar w:fldCharType="end"/>
        </w:r>
      </w:hyperlink>
    </w:p>
    <w:p w14:paraId="34185730" w14:textId="493E3CDC" w:rsidR="002E0F32" w:rsidRDefault="00246AEA">
      <w:pPr>
        <w:pStyle w:val="Kazalovsebine3"/>
        <w:tabs>
          <w:tab w:val="left" w:pos="1200"/>
          <w:tab w:val="right" w:leader="dot" w:pos="9060"/>
        </w:tabs>
        <w:rPr>
          <w:rFonts w:asciiTheme="minorHAnsi" w:eastAsiaTheme="minorEastAsia" w:hAnsiTheme="minorHAnsi" w:cstheme="minorBidi"/>
          <w:i w:val="0"/>
          <w:iCs w:val="0"/>
          <w:noProof/>
          <w:sz w:val="22"/>
          <w:szCs w:val="22"/>
          <w:lang w:eastAsia="sl-SI"/>
        </w:rPr>
      </w:pPr>
      <w:hyperlink w:anchor="_Toc181955799" w:history="1">
        <w:r w:rsidR="002E0F32" w:rsidRPr="00C41D28">
          <w:rPr>
            <w:rStyle w:val="Hiperpovezava"/>
            <w:noProof/>
            <w:lang w:val="en-US"/>
          </w:rPr>
          <w:t>10.3.7.</w:t>
        </w:r>
        <w:r w:rsidR="002E0F32">
          <w:rPr>
            <w:rFonts w:asciiTheme="minorHAnsi" w:eastAsiaTheme="minorEastAsia" w:hAnsiTheme="minorHAnsi" w:cstheme="minorBidi"/>
            <w:i w:val="0"/>
            <w:iCs w:val="0"/>
            <w:noProof/>
            <w:sz w:val="22"/>
            <w:szCs w:val="22"/>
            <w:lang w:eastAsia="sl-SI"/>
          </w:rPr>
          <w:tab/>
        </w:r>
        <w:r w:rsidR="002E0F32" w:rsidRPr="00C41D28">
          <w:rPr>
            <w:rStyle w:val="Hiperpovezava"/>
            <w:noProof/>
            <w:lang w:val="en-US"/>
          </w:rPr>
          <w:t>Anti-corruption clause</w:t>
        </w:r>
        <w:r w:rsidR="002E0F32">
          <w:rPr>
            <w:noProof/>
            <w:webHidden/>
          </w:rPr>
          <w:tab/>
        </w:r>
        <w:r w:rsidR="002E0F32">
          <w:rPr>
            <w:noProof/>
            <w:webHidden/>
          </w:rPr>
          <w:fldChar w:fldCharType="begin"/>
        </w:r>
        <w:r w:rsidR="002E0F32">
          <w:rPr>
            <w:noProof/>
            <w:webHidden/>
          </w:rPr>
          <w:instrText xml:space="preserve"> PAGEREF _Toc181955799 \h </w:instrText>
        </w:r>
        <w:r w:rsidR="002E0F32">
          <w:rPr>
            <w:noProof/>
            <w:webHidden/>
          </w:rPr>
        </w:r>
        <w:r w:rsidR="002E0F32">
          <w:rPr>
            <w:noProof/>
            <w:webHidden/>
          </w:rPr>
          <w:fldChar w:fldCharType="separate"/>
        </w:r>
        <w:r w:rsidR="002E0F32">
          <w:rPr>
            <w:noProof/>
            <w:webHidden/>
          </w:rPr>
          <w:t>11</w:t>
        </w:r>
        <w:r w:rsidR="002E0F32">
          <w:rPr>
            <w:noProof/>
            <w:webHidden/>
          </w:rPr>
          <w:fldChar w:fldCharType="end"/>
        </w:r>
      </w:hyperlink>
    </w:p>
    <w:p w14:paraId="24D5AE5F" w14:textId="4D678BAC" w:rsidR="002E0F32" w:rsidRDefault="00246AEA">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1955800" w:history="1">
        <w:r w:rsidR="002E0F32" w:rsidRPr="00C41D28">
          <w:rPr>
            <w:rStyle w:val="Hiperpovezava"/>
            <w:noProof/>
            <w:lang w:val="en-US"/>
          </w:rPr>
          <w:t>11.</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NOTIFICATION OF CONTRACT AWARD DECISION</w:t>
        </w:r>
        <w:r w:rsidR="002E0F32">
          <w:rPr>
            <w:noProof/>
            <w:webHidden/>
          </w:rPr>
          <w:tab/>
        </w:r>
        <w:r w:rsidR="002E0F32">
          <w:rPr>
            <w:noProof/>
            <w:webHidden/>
          </w:rPr>
          <w:fldChar w:fldCharType="begin"/>
        </w:r>
        <w:r w:rsidR="002E0F32">
          <w:rPr>
            <w:noProof/>
            <w:webHidden/>
          </w:rPr>
          <w:instrText xml:space="preserve"> PAGEREF _Toc181955800 \h </w:instrText>
        </w:r>
        <w:r w:rsidR="002E0F32">
          <w:rPr>
            <w:noProof/>
            <w:webHidden/>
          </w:rPr>
        </w:r>
        <w:r w:rsidR="002E0F32">
          <w:rPr>
            <w:noProof/>
            <w:webHidden/>
          </w:rPr>
          <w:fldChar w:fldCharType="separate"/>
        </w:r>
        <w:r w:rsidR="002E0F32">
          <w:rPr>
            <w:noProof/>
            <w:webHidden/>
          </w:rPr>
          <w:t>11</w:t>
        </w:r>
        <w:r w:rsidR="002E0F32">
          <w:rPr>
            <w:noProof/>
            <w:webHidden/>
          </w:rPr>
          <w:fldChar w:fldCharType="end"/>
        </w:r>
      </w:hyperlink>
    </w:p>
    <w:p w14:paraId="348F3580" w14:textId="24A0F079" w:rsidR="002E0F32" w:rsidRDefault="00246AEA">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1955801" w:history="1">
        <w:r w:rsidR="002E0F32" w:rsidRPr="00C41D28">
          <w:rPr>
            <w:rStyle w:val="Hiperpovezava"/>
            <w:noProof/>
            <w:lang w:val="en-US"/>
          </w:rPr>
          <w:t>12.</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WITHDRAWAL FROM THE PERFORMANCE OF A PUBLIC CONTRACT</w:t>
        </w:r>
        <w:r w:rsidR="002E0F32">
          <w:rPr>
            <w:noProof/>
            <w:webHidden/>
          </w:rPr>
          <w:tab/>
        </w:r>
        <w:r w:rsidR="002E0F32">
          <w:rPr>
            <w:noProof/>
            <w:webHidden/>
          </w:rPr>
          <w:fldChar w:fldCharType="begin"/>
        </w:r>
        <w:r w:rsidR="002E0F32">
          <w:rPr>
            <w:noProof/>
            <w:webHidden/>
          </w:rPr>
          <w:instrText xml:space="preserve"> PAGEREF _Toc181955801 \h </w:instrText>
        </w:r>
        <w:r w:rsidR="002E0F32">
          <w:rPr>
            <w:noProof/>
            <w:webHidden/>
          </w:rPr>
        </w:r>
        <w:r w:rsidR="002E0F32">
          <w:rPr>
            <w:noProof/>
            <w:webHidden/>
          </w:rPr>
          <w:fldChar w:fldCharType="separate"/>
        </w:r>
        <w:r w:rsidR="002E0F32">
          <w:rPr>
            <w:noProof/>
            <w:webHidden/>
          </w:rPr>
          <w:t>11</w:t>
        </w:r>
        <w:r w:rsidR="002E0F32">
          <w:rPr>
            <w:noProof/>
            <w:webHidden/>
          </w:rPr>
          <w:fldChar w:fldCharType="end"/>
        </w:r>
      </w:hyperlink>
    </w:p>
    <w:p w14:paraId="750431CF" w14:textId="7709FE9D" w:rsidR="002E0F32" w:rsidRDefault="00246AEA">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1955802" w:history="1">
        <w:r w:rsidR="002E0F32" w:rsidRPr="00C41D28">
          <w:rPr>
            <w:rStyle w:val="Hiperpovezava"/>
            <w:noProof/>
            <w:lang w:val="en-US"/>
          </w:rPr>
          <w:t>13.</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CONTRACT</w:t>
        </w:r>
        <w:r w:rsidR="002E0F32">
          <w:rPr>
            <w:noProof/>
            <w:webHidden/>
          </w:rPr>
          <w:tab/>
        </w:r>
        <w:r w:rsidR="002E0F32">
          <w:rPr>
            <w:noProof/>
            <w:webHidden/>
          </w:rPr>
          <w:fldChar w:fldCharType="begin"/>
        </w:r>
        <w:r w:rsidR="002E0F32">
          <w:rPr>
            <w:noProof/>
            <w:webHidden/>
          </w:rPr>
          <w:instrText xml:space="preserve"> PAGEREF _Toc181955802 \h </w:instrText>
        </w:r>
        <w:r w:rsidR="002E0F32">
          <w:rPr>
            <w:noProof/>
            <w:webHidden/>
          </w:rPr>
        </w:r>
        <w:r w:rsidR="002E0F32">
          <w:rPr>
            <w:noProof/>
            <w:webHidden/>
          </w:rPr>
          <w:fldChar w:fldCharType="separate"/>
        </w:r>
        <w:r w:rsidR="002E0F32">
          <w:rPr>
            <w:noProof/>
            <w:webHidden/>
          </w:rPr>
          <w:t>11</w:t>
        </w:r>
        <w:r w:rsidR="002E0F32">
          <w:rPr>
            <w:noProof/>
            <w:webHidden/>
          </w:rPr>
          <w:fldChar w:fldCharType="end"/>
        </w:r>
      </w:hyperlink>
    </w:p>
    <w:p w14:paraId="3CF7C8E3" w14:textId="60852EEC" w:rsidR="002E0F32" w:rsidRDefault="00246AEA">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1955803" w:history="1">
        <w:r w:rsidR="002E0F32" w:rsidRPr="00C41D28">
          <w:rPr>
            <w:rStyle w:val="Hiperpovezava"/>
            <w:noProof/>
            <w:lang w:val="en-US"/>
          </w:rPr>
          <w:t>14.</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CONTRACTING AUTHORITY’S RESERVATIONS</w:t>
        </w:r>
        <w:r w:rsidR="002E0F32">
          <w:rPr>
            <w:noProof/>
            <w:webHidden/>
          </w:rPr>
          <w:tab/>
        </w:r>
        <w:r w:rsidR="002E0F32">
          <w:rPr>
            <w:noProof/>
            <w:webHidden/>
          </w:rPr>
          <w:fldChar w:fldCharType="begin"/>
        </w:r>
        <w:r w:rsidR="002E0F32">
          <w:rPr>
            <w:noProof/>
            <w:webHidden/>
          </w:rPr>
          <w:instrText xml:space="preserve"> PAGEREF _Toc181955803 \h </w:instrText>
        </w:r>
        <w:r w:rsidR="002E0F32">
          <w:rPr>
            <w:noProof/>
            <w:webHidden/>
          </w:rPr>
        </w:r>
        <w:r w:rsidR="002E0F32">
          <w:rPr>
            <w:noProof/>
            <w:webHidden/>
          </w:rPr>
          <w:fldChar w:fldCharType="separate"/>
        </w:r>
        <w:r w:rsidR="002E0F32">
          <w:rPr>
            <w:noProof/>
            <w:webHidden/>
          </w:rPr>
          <w:t>12</w:t>
        </w:r>
        <w:r w:rsidR="002E0F32">
          <w:rPr>
            <w:noProof/>
            <w:webHidden/>
          </w:rPr>
          <w:fldChar w:fldCharType="end"/>
        </w:r>
      </w:hyperlink>
    </w:p>
    <w:p w14:paraId="08E27B85" w14:textId="6A1ED00B" w:rsidR="002E0F32" w:rsidRDefault="00246AEA">
      <w:pPr>
        <w:pStyle w:val="Kazalovsebine1"/>
        <w:tabs>
          <w:tab w:val="left" w:pos="600"/>
          <w:tab w:val="right" w:leader="dot" w:pos="9060"/>
        </w:tabs>
        <w:rPr>
          <w:rFonts w:asciiTheme="minorHAnsi" w:eastAsiaTheme="minorEastAsia" w:hAnsiTheme="minorHAnsi" w:cstheme="minorBidi"/>
          <w:b w:val="0"/>
          <w:bCs w:val="0"/>
          <w:caps w:val="0"/>
          <w:noProof/>
          <w:sz w:val="22"/>
          <w:szCs w:val="22"/>
          <w:lang w:eastAsia="sl-SI"/>
        </w:rPr>
      </w:pPr>
      <w:hyperlink w:anchor="_Toc181955804" w:history="1">
        <w:r w:rsidR="002E0F32" w:rsidRPr="00C41D28">
          <w:rPr>
            <w:rStyle w:val="Hiperpovezava"/>
            <w:noProof/>
            <w:lang w:val="en-US"/>
          </w:rPr>
          <w:t>15.</w:t>
        </w:r>
        <w:r w:rsidR="002E0F32">
          <w:rPr>
            <w:rFonts w:asciiTheme="minorHAnsi" w:eastAsiaTheme="minorEastAsia" w:hAnsiTheme="minorHAnsi" w:cstheme="minorBidi"/>
            <w:b w:val="0"/>
            <w:bCs w:val="0"/>
            <w:caps w:val="0"/>
            <w:noProof/>
            <w:sz w:val="22"/>
            <w:szCs w:val="22"/>
            <w:lang w:eastAsia="sl-SI"/>
          </w:rPr>
          <w:tab/>
        </w:r>
        <w:r w:rsidR="002E0F32" w:rsidRPr="00C41D28">
          <w:rPr>
            <w:rStyle w:val="Hiperpovezava"/>
            <w:noProof/>
            <w:lang w:val="en-US"/>
          </w:rPr>
          <w:t>LEGAL PROTECTION</w:t>
        </w:r>
        <w:r w:rsidR="002E0F32">
          <w:rPr>
            <w:noProof/>
            <w:webHidden/>
          </w:rPr>
          <w:tab/>
        </w:r>
        <w:r w:rsidR="002E0F32">
          <w:rPr>
            <w:noProof/>
            <w:webHidden/>
          </w:rPr>
          <w:fldChar w:fldCharType="begin"/>
        </w:r>
        <w:r w:rsidR="002E0F32">
          <w:rPr>
            <w:noProof/>
            <w:webHidden/>
          </w:rPr>
          <w:instrText xml:space="preserve"> PAGEREF _Toc181955804 \h </w:instrText>
        </w:r>
        <w:r w:rsidR="002E0F32">
          <w:rPr>
            <w:noProof/>
            <w:webHidden/>
          </w:rPr>
        </w:r>
        <w:r w:rsidR="002E0F32">
          <w:rPr>
            <w:noProof/>
            <w:webHidden/>
          </w:rPr>
          <w:fldChar w:fldCharType="separate"/>
        </w:r>
        <w:r w:rsidR="002E0F32">
          <w:rPr>
            <w:noProof/>
            <w:webHidden/>
          </w:rPr>
          <w:t>12</w:t>
        </w:r>
        <w:r w:rsidR="002E0F32">
          <w:rPr>
            <w:noProof/>
            <w:webHidden/>
          </w:rPr>
          <w:fldChar w:fldCharType="end"/>
        </w:r>
      </w:hyperlink>
    </w:p>
    <w:p w14:paraId="48EE061A" w14:textId="73A942A1" w:rsidR="001F614F" w:rsidRPr="004921CD" w:rsidRDefault="009B3F0C" w:rsidP="001F614F">
      <w:pPr>
        <w:rPr>
          <w:lang w:val="en-US"/>
        </w:rPr>
      </w:pPr>
      <w:r w:rsidRPr="004921CD">
        <w:rPr>
          <w:rFonts w:cs="Arial"/>
          <w:color w:val="FF0000"/>
          <w:sz w:val="18"/>
          <w:szCs w:val="18"/>
          <w:lang w:val="en-US"/>
        </w:rPr>
        <w:fldChar w:fldCharType="end"/>
      </w:r>
      <w:bookmarkStart w:id="1" w:name="_Toc336851777"/>
    </w:p>
    <w:p w14:paraId="6E6CF3BA" w14:textId="6421AF04" w:rsidR="00F46D4E" w:rsidRPr="004921CD" w:rsidRDefault="00E431D3">
      <w:pPr>
        <w:pStyle w:val="Naslov1"/>
        <w:rPr>
          <w:lang w:val="en-US"/>
        </w:rPr>
      </w:pPr>
      <w:r w:rsidRPr="004921CD">
        <w:rPr>
          <w:caps w:val="0"/>
          <w:lang w:val="en-US"/>
        </w:rPr>
        <w:br w:type="page"/>
      </w:r>
      <w:bookmarkStart w:id="2" w:name="_Toc181955772"/>
      <w:bookmarkEnd w:id="0"/>
      <w:bookmarkEnd w:id="1"/>
      <w:r w:rsidR="005C2318">
        <w:rPr>
          <w:caps w:val="0"/>
          <w:lang w:val="en-US"/>
        </w:rPr>
        <w:lastRenderedPageBreak/>
        <w:t>CONTRACTING AUTHORITY</w:t>
      </w:r>
      <w:bookmarkEnd w:id="2"/>
      <w:r w:rsidR="005C2318">
        <w:rPr>
          <w:caps w:val="0"/>
          <w:lang w:val="en-US"/>
        </w:rPr>
        <w:t xml:space="preserve"> </w:t>
      </w:r>
    </w:p>
    <w:p w14:paraId="43F7FA1F" w14:textId="77777777" w:rsidR="005C2318" w:rsidRPr="00D72654" w:rsidRDefault="005C2318" w:rsidP="005C2318">
      <w:pPr>
        <w:spacing w:line="240" w:lineRule="auto"/>
        <w:rPr>
          <w:lang w:val="en-US"/>
        </w:rPr>
      </w:pPr>
      <w:r w:rsidRPr="00D72654">
        <w:rPr>
          <w:lang w:val="en-US"/>
        </w:rPr>
        <w:t xml:space="preserve">The </w:t>
      </w:r>
      <w:r>
        <w:rPr>
          <w:lang w:val="en-US"/>
        </w:rPr>
        <w:t>c</w:t>
      </w:r>
      <w:r w:rsidRPr="00D72654">
        <w:rPr>
          <w:lang w:val="en-US"/>
        </w:rPr>
        <w:t>ontract</w:t>
      </w:r>
      <w:r>
        <w:rPr>
          <w:lang w:val="en-US"/>
        </w:rPr>
        <w:t>ing</w:t>
      </w:r>
      <w:r w:rsidRPr="00D72654">
        <w:rPr>
          <w:lang w:val="en-US"/>
        </w:rPr>
        <w:t xml:space="preserve"> authority is the CENTRAL TEHNICAL LIBRARY AT THE UNIVESITY OF LJUBLJANA, Trg republike 3, 1000 Ljubljana (hereinafter referred to as the “Contracting Authority”).</w:t>
      </w:r>
    </w:p>
    <w:p w14:paraId="1B43584C" w14:textId="77777777" w:rsidR="005C2318" w:rsidRPr="00D72654" w:rsidRDefault="005C2318" w:rsidP="005C2318">
      <w:pPr>
        <w:spacing w:line="240" w:lineRule="auto"/>
        <w:rPr>
          <w:lang w:val="en-US"/>
        </w:rPr>
      </w:pPr>
    </w:p>
    <w:p w14:paraId="019F17B5" w14:textId="3B22B4A8" w:rsidR="005C2318" w:rsidRPr="00D72654" w:rsidRDefault="005C2318" w:rsidP="005C2318">
      <w:pPr>
        <w:spacing w:line="240" w:lineRule="auto"/>
        <w:rPr>
          <w:lang w:val="en-US"/>
        </w:rPr>
      </w:pPr>
      <w:r w:rsidRPr="00D72654">
        <w:rPr>
          <w:lang w:val="en-US"/>
        </w:rPr>
        <w:t>The</w:t>
      </w:r>
      <w:r>
        <w:rPr>
          <w:lang w:val="en-US"/>
        </w:rPr>
        <w:t xml:space="preserve"> </w:t>
      </w:r>
      <w:r w:rsidRPr="00D72654">
        <w:rPr>
          <w:lang w:val="en-US"/>
        </w:rPr>
        <w:t xml:space="preserve">Contracting </w:t>
      </w:r>
      <w:r>
        <w:rPr>
          <w:lang w:val="en-US"/>
        </w:rPr>
        <w:t>a</w:t>
      </w:r>
      <w:r w:rsidRPr="00D72654">
        <w:rPr>
          <w:lang w:val="en-US"/>
        </w:rPr>
        <w:t xml:space="preserve">uthority invites </w:t>
      </w:r>
      <w:r w:rsidR="001C32B1">
        <w:rPr>
          <w:lang w:val="en-US"/>
        </w:rPr>
        <w:t xml:space="preserve">the </w:t>
      </w:r>
      <w:r w:rsidRPr="00D72654">
        <w:rPr>
          <w:lang w:val="en-US"/>
        </w:rPr>
        <w:t>tenderer to submit the tender in accordance with requirements set out in the tender documentation.</w:t>
      </w:r>
    </w:p>
    <w:p w14:paraId="4F5D21CA" w14:textId="77777777" w:rsidR="005C2318" w:rsidRPr="00D72654" w:rsidRDefault="005C2318" w:rsidP="005C2318">
      <w:pPr>
        <w:spacing w:line="240" w:lineRule="auto"/>
        <w:rPr>
          <w:lang w:val="en-US"/>
        </w:rPr>
      </w:pPr>
    </w:p>
    <w:p w14:paraId="42E63493" w14:textId="77777777" w:rsidR="005C2318" w:rsidRPr="00D72654" w:rsidRDefault="005C2318" w:rsidP="005C2318">
      <w:pPr>
        <w:pStyle w:val="Telobesedila3"/>
        <w:spacing w:after="0" w:line="240" w:lineRule="auto"/>
        <w:rPr>
          <w:sz w:val="20"/>
          <w:szCs w:val="22"/>
          <w:lang w:val="en-US"/>
        </w:rPr>
      </w:pPr>
      <w:r w:rsidRPr="00D72654">
        <w:rPr>
          <w:sz w:val="20"/>
          <w:szCs w:val="22"/>
          <w:lang w:val="en-US"/>
        </w:rPr>
        <w:t>Contracting authority's contact person</w:t>
      </w:r>
      <w:r>
        <w:rPr>
          <w:sz w:val="20"/>
          <w:szCs w:val="22"/>
          <w:lang w:val="en-US"/>
        </w:rPr>
        <w:t>s</w:t>
      </w:r>
      <w:r w:rsidRPr="00D72654">
        <w:rPr>
          <w:sz w:val="20"/>
          <w:szCs w:val="22"/>
          <w:lang w:val="en-US"/>
        </w:rPr>
        <w:t>:</w:t>
      </w:r>
    </w:p>
    <w:p w14:paraId="147BC9D1" w14:textId="77777777" w:rsidR="005C2318" w:rsidRPr="00D72654" w:rsidRDefault="005C2318" w:rsidP="005C2318">
      <w:pPr>
        <w:pStyle w:val="Telobesedila3"/>
        <w:spacing w:after="0" w:line="240" w:lineRule="auto"/>
        <w:rPr>
          <w:sz w:val="20"/>
          <w:szCs w:val="22"/>
          <w:lang w:val="en-US"/>
        </w:rPr>
      </w:pPr>
    </w:p>
    <w:p w14:paraId="6BFA054E" w14:textId="77777777" w:rsidR="005C2318" w:rsidRPr="00D72654" w:rsidRDefault="005C2318" w:rsidP="005C2318">
      <w:pPr>
        <w:spacing w:line="240" w:lineRule="auto"/>
        <w:ind w:left="2832"/>
        <w:rPr>
          <w:lang w:val="en-US"/>
        </w:rPr>
      </w:pPr>
      <w:r w:rsidRPr="00D72654">
        <w:rPr>
          <w:lang w:val="en-US"/>
        </w:rPr>
        <w:t>Ms. Tatjana Intihar</w:t>
      </w:r>
    </w:p>
    <w:p w14:paraId="71AA6BE2" w14:textId="77777777" w:rsidR="005C2318" w:rsidRPr="001D358C" w:rsidRDefault="005C2318" w:rsidP="005C2318">
      <w:pPr>
        <w:spacing w:line="240" w:lineRule="auto"/>
        <w:ind w:left="2832"/>
        <w:rPr>
          <w:lang w:val="de-DE"/>
        </w:rPr>
      </w:pPr>
      <w:r w:rsidRPr="001D358C">
        <w:rPr>
          <w:lang w:val="de-DE"/>
        </w:rPr>
        <w:t>Tel.: +386 1 2003 414</w:t>
      </w:r>
    </w:p>
    <w:p w14:paraId="31F9A255" w14:textId="77777777" w:rsidR="005C2318" w:rsidRPr="001D358C" w:rsidRDefault="005C2318" w:rsidP="005C2318">
      <w:pPr>
        <w:spacing w:line="240" w:lineRule="auto"/>
        <w:ind w:left="2832"/>
        <w:rPr>
          <w:rStyle w:val="Hiperpovezava"/>
          <w:lang w:val="de-DE"/>
        </w:rPr>
      </w:pPr>
      <w:r w:rsidRPr="001D358C">
        <w:rPr>
          <w:lang w:val="de-DE"/>
        </w:rPr>
        <w:t xml:space="preserve">E-mail: </w:t>
      </w:r>
      <w:hyperlink r:id="rId8" w:history="1">
        <w:r w:rsidRPr="001D358C">
          <w:rPr>
            <w:rStyle w:val="Hiperpovezava"/>
            <w:lang w:val="de-DE"/>
          </w:rPr>
          <w:t>tatjana.intihar@ctk.uni-lj.si</w:t>
        </w:r>
      </w:hyperlink>
    </w:p>
    <w:p w14:paraId="50D559A4" w14:textId="77777777" w:rsidR="005C2318" w:rsidRPr="001D358C" w:rsidRDefault="005C2318" w:rsidP="005C2318">
      <w:pPr>
        <w:spacing w:line="240" w:lineRule="auto"/>
        <w:ind w:left="709"/>
        <w:rPr>
          <w:lang w:val="de-DE"/>
        </w:rPr>
      </w:pPr>
    </w:p>
    <w:p w14:paraId="23DCBC5A" w14:textId="6E71DB46" w:rsidR="005C2318" w:rsidRPr="009D6BA8" w:rsidRDefault="009D6BA8" w:rsidP="005C2318">
      <w:pPr>
        <w:spacing w:line="240" w:lineRule="auto"/>
        <w:ind w:left="2124" w:firstLine="708"/>
        <w:rPr>
          <w:rFonts w:cs="Arial"/>
          <w:szCs w:val="20"/>
          <w:lang w:val="de-DE"/>
        </w:rPr>
      </w:pPr>
      <w:r w:rsidRPr="009D6BA8">
        <w:rPr>
          <w:rFonts w:cs="Arial"/>
          <w:szCs w:val="20"/>
          <w:lang w:val="de-DE"/>
        </w:rPr>
        <w:t>Herman Erčulj</w:t>
      </w:r>
    </w:p>
    <w:p w14:paraId="66327F04" w14:textId="24F749CC" w:rsidR="005C2318" w:rsidRPr="009D6BA8" w:rsidRDefault="005C2318" w:rsidP="005C2318">
      <w:pPr>
        <w:spacing w:line="240" w:lineRule="auto"/>
        <w:ind w:left="2124" w:firstLine="708"/>
        <w:rPr>
          <w:rFonts w:cs="Arial"/>
          <w:szCs w:val="20"/>
          <w:lang w:val="de-DE"/>
        </w:rPr>
      </w:pPr>
      <w:r w:rsidRPr="009D6BA8">
        <w:rPr>
          <w:lang w:val="de-DE"/>
        </w:rPr>
        <w:t>Tel.</w:t>
      </w:r>
      <w:r w:rsidRPr="009D6BA8">
        <w:rPr>
          <w:rFonts w:cs="Arial"/>
          <w:szCs w:val="20"/>
          <w:lang w:val="de-DE"/>
        </w:rPr>
        <w:t>: +386 1 2003 4</w:t>
      </w:r>
      <w:r w:rsidR="00261251" w:rsidRPr="009D6BA8">
        <w:rPr>
          <w:rFonts w:cs="Arial"/>
          <w:szCs w:val="20"/>
          <w:lang w:val="de-DE"/>
        </w:rPr>
        <w:t>02</w:t>
      </w:r>
    </w:p>
    <w:p w14:paraId="3A3FB0BE" w14:textId="27A9F3C1" w:rsidR="005C2318" w:rsidRPr="009D6BA8" w:rsidRDefault="005C2318" w:rsidP="005C2318">
      <w:pPr>
        <w:spacing w:line="240" w:lineRule="auto"/>
        <w:ind w:left="2124" w:firstLine="708"/>
        <w:rPr>
          <w:rFonts w:cs="Arial"/>
          <w:szCs w:val="20"/>
          <w:lang w:val="de-DE"/>
        </w:rPr>
      </w:pPr>
      <w:r w:rsidRPr="009D6BA8">
        <w:rPr>
          <w:lang w:val="de-DE"/>
        </w:rPr>
        <w:t>E-mail</w:t>
      </w:r>
      <w:r w:rsidRPr="009D6BA8">
        <w:rPr>
          <w:rFonts w:cs="Arial"/>
          <w:szCs w:val="20"/>
          <w:lang w:val="de-DE"/>
        </w:rPr>
        <w:t xml:space="preserve">: </w:t>
      </w:r>
      <w:hyperlink r:id="rId9" w:history="1">
        <w:r w:rsidR="009D6BA8" w:rsidRPr="00744B9B">
          <w:rPr>
            <w:rStyle w:val="Hiperpovezava"/>
            <w:rFonts w:cs="Arial"/>
            <w:szCs w:val="20"/>
          </w:rPr>
          <w:t>herman.erculj</w:t>
        </w:r>
        <w:r w:rsidR="009D6BA8" w:rsidRPr="00744B9B">
          <w:rPr>
            <w:rStyle w:val="Hiperpovezava"/>
            <w:rFonts w:cs="Arial"/>
            <w:szCs w:val="20"/>
            <w:lang w:val="de-DE"/>
          </w:rPr>
          <w:t>@ctk.uni-lj.si</w:t>
        </w:r>
      </w:hyperlink>
    </w:p>
    <w:p w14:paraId="27E72902" w14:textId="77777777" w:rsidR="00760699" w:rsidRPr="009D6BA8" w:rsidRDefault="00760699" w:rsidP="00907B6D">
      <w:pPr>
        <w:spacing w:line="240" w:lineRule="auto"/>
        <w:rPr>
          <w:lang w:val="de-DE"/>
        </w:rPr>
      </w:pPr>
    </w:p>
    <w:p w14:paraId="5E5F282F" w14:textId="77777777" w:rsidR="005C2318" w:rsidRPr="00D72654" w:rsidRDefault="005C2318" w:rsidP="005C2318">
      <w:pPr>
        <w:pStyle w:val="Naslov1"/>
        <w:numPr>
          <w:ilvl w:val="0"/>
          <w:numId w:val="17"/>
        </w:numPr>
        <w:spacing w:before="0" w:beforeAutospacing="0" w:after="0" w:afterAutospacing="0" w:line="240" w:lineRule="auto"/>
        <w:rPr>
          <w:lang w:val="en-US"/>
        </w:rPr>
      </w:pPr>
      <w:bookmarkStart w:id="3" w:name="_Toc177635135"/>
      <w:bookmarkStart w:id="4" w:name="_Toc181955773"/>
      <w:bookmarkStart w:id="5" w:name="_Toc336851730"/>
      <w:bookmarkStart w:id="6" w:name="_Toc336851778"/>
      <w:bookmarkStart w:id="7" w:name="_Toc336851731"/>
      <w:bookmarkStart w:id="8" w:name="_Toc336851779"/>
      <w:r w:rsidRPr="00D72654">
        <w:rPr>
          <w:lang w:val="en-US"/>
        </w:rPr>
        <w:t xml:space="preserve">REFERENCE NUMBER AND SUBJECT-MATTER OF THE PUBLIC </w:t>
      </w:r>
      <w:r>
        <w:rPr>
          <w:lang w:val="en-US"/>
        </w:rPr>
        <w:t>PROCUREMENT</w:t>
      </w:r>
      <w:bookmarkEnd w:id="3"/>
      <w:bookmarkEnd w:id="4"/>
      <w:r w:rsidRPr="00D72654">
        <w:rPr>
          <w:lang w:val="en-US"/>
        </w:rPr>
        <w:t xml:space="preserve"> </w:t>
      </w:r>
      <w:bookmarkEnd w:id="5"/>
      <w:bookmarkEnd w:id="6"/>
    </w:p>
    <w:p w14:paraId="722746D6" w14:textId="7C5DA997" w:rsidR="00A26BB6" w:rsidRDefault="00A26BB6" w:rsidP="00D1045E">
      <w:pPr>
        <w:spacing w:line="240" w:lineRule="auto"/>
        <w:rPr>
          <w:lang w:val="en-US"/>
        </w:rPr>
      </w:pPr>
    </w:p>
    <w:p w14:paraId="1F94C8E5" w14:textId="267884B3" w:rsidR="005C2318" w:rsidRPr="00D72654" w:rsidRDefault="005C2318" w:rsidP="005C2318">
      <w:pPr>
        <w:spacing w:line="240" w:lineRule="auto"/>
        <w:rPr>
          <w:lang w:val="en-US"/>
        </w:rPr>
      </w:pPr>
      <w:r w:rsidRPr="00D72654">
        <w:rPr>
          <w:lang w:val="en-US"/>
        </w:rPr>
        <w:t xml:space="preserve">Reference number: </w:t>
      </w:r>
      <w:r w:rsidR="00DE0615">
        <w:rPr>
          <w:lang w:val="en-US"/>
        </w:rPr>
        <w:t>SprN</w:t>
      </w:r>
      <w:r w:rsidR="00372918">
        <w:rPr>
          <w:lang w:val="en-US"/>
        </w:rPr>
        <w:t>2026</w:t>
      </w:r>
      <w:r>
        <w:rPr>
          <w:lang w:val="en-US"/>
        </w:rPr>
        <w:t xml:space="preserve"> </w:t>
      </w:r>
    </w:p>
    <w:p w14:paraId="303FEDDB" w14:textId="77777777" w:rsidR="005C2318" w:rsidRPr="004921CD" w:rsidRDefault="005C2318" w:rsidP="00D1045E">
      <w:pPr>
        <w:spacing w:line="240" w:lineRule="auto"/>
        <w:rPr>
          <w:lang w:val="en-US"/>
        </w:rPr>
      </w:pPr>
    </w:p>
    <w:p w14:paraId="4883E694" w14:textId="0F51F46D" w:rsidR="00DE0615" w:rsidRDefault="00E431D3" w:rsidP="00DE0615">
      <w:pPr>
        <w:jc w:val="left"/>
        <w:rPr>
          <w:rFonts w:cs="Arial"/>
          <w:szCs w:val="20"/>
          <w:lang w:val="en-US"/>
        </w:rPr>
      </w:pPr>
      <w:r w:rsidRPr="004921CD">
        <w:rPr>
          <w:rFonts w:cs="Arial"/>
          <w:szCs w:val="20"/>
          <w:lang w:val="en-US"/>
        </w:rPr>
        <w:t>Subject</w:t>
      </w:r>
      <w:r w:rsidR="005C2318">
        <w:rPr>
          <w:rFonts w:cs="Arial"/>
          <w:szCs w:val="20"/>
          <w:lang w:val="en-US"/>
        </w:rPr>
        <w:t>-matter</w:t>
      </w:r>
      <w:r w:rsidR="001F4549" w:rsidRPr="004921CD">
        <w:rPr>
          <w:rFonts w:cs="Arial"/>
          <w:szCs w:val="20"/>
          <w:lang w:val="en-US"/>
        </w:rPr>
        <w:t>:</w:t>
      </w:r>
    </w:p>
    <w:p w14:paraId="355EFF6D" w14:textId="77777777" w:rsidR="00DE0615" w:rsidRDefault="00DE0615" w:rsidP="00DE0615">
      <w:pPr>
        <w:jc w:val="center"/>
        <w:rPr>
          <w:b/>
          <w:szCs w:val="20"/>
          <w:lang w:val="en-US"/>
        </w:rPr>
      </w:pPr>
    </w:p>
    <w:p w14:paraId="1879C541" w14:textId="05D1629C" w:rsidR="00DE0615" w:rsidRDefault="00C93609" w:rsidP="00DE0615">
      <w:pPr>
        <w:pStyle w:val="Telobesedila-zamik"/>
        <w:numPr>
          <w:ilvl w:val="0"/>
          <w:numId w:val="31"/>
        </w:numPr>
        <w:spacing w:after="0" w:line="240" w:lineRule="auto"/>
        <w:rPr>
          <w:b/>
          <w:lang w:val="en-US"/>
        </w:rPr>
      </w:pPr>
      <w:r w:rsidRPr="59771A20">
        <w:rPr>
          <w:rFonts w:cs="Arial"/>
          <w:szCs w:val="20"/>
          <w:lang w:val="en-US"/>
        </w:rPr>
        <w:t>Read &amp; Publish agreement for the time period Jan. 1st, 2026 - Dec. 31st, 2028 for the Slovenian consortium of non-profit, academic and research institutions for  electronic access to</w:t>
      </w:r>
      <w:r w:rsidRPr="59771A20">
        <w:rPr>
          <w:rFonts w:cs="Arial"/>
          <w:b/>
          <w:bCs/>
          <w:szCs w:val="20"/>
          <w:lang w:val="en-US"/>
        </w:rPr>
        <w:t xml:space="preserve">: </w:t>
      </w:r>
      <w:r w:rsidRPr="59771A20">
        <w:rPr>
          <w:rFonts w:cs="Arial"/>
          <w:szCs w:val="20"/>
          <w:lang w:val="en-US"/>
        </w:rPr>
        <w:t xml:space="preserve">2000+  Springer titles on SpringerLink + </w:t>
      </w:r>
      <w:r w:rsidRPr="59771A20">
        <w:rPr>
          <w:rFonts w:cs="Arial"/>
          <w:szCs w:val="20"/>
        </w:rPr>
        <w:t>44 PMJ (Palgrave Macmillan Journals) on  SpringerLink +20 Adis Journals &amp; 39 Academic Journals and unlimited open access publishing in hybrid journals for corresponding authors of participating consortium member institutions</w:t>
      </w:r>
      <w:r w:rsidR="00D567FC" w:rsidRPr="00A42325">
        <w:rPr>
          <w:bCs/>
          <w:lang w:val="en-US"/>
        </w:rPr>
        <w:t>:</w:t>
      </w:r>
    </w:p>
    <w:p w14:paraId="1290FB20" w14:textId="77777777" w:rsidR="00DE0615" w:rsidRDefault="00DE0615" w:rsidP="00DE0615">
      <w:pPr>
        <w:pStyle w:val="Telobesedila-zamik"/>
        <w:spacing w:after="0" w:line="240" w:lineRule="auto"/>
        <w:ind w:left="708"/>
        <w:rPr>
          <w:b/>
          <w:lang w:val="en-US"/>
        </w:rPr>
      </w:pPr>
    </w:p>
    <w:tbl>
      <w:tblPr>
        <w:tblW w:w="9057" w:type="dxa"/>
        <w:tblInd w:w="425" w:type="dxa"/>
        <w:tblCellMar>
          <w:left w:w="70" w:type="dxa"/>
          <w:right w:w="70" w:type="dxa"/>
        </w:tblCellMar>
        <w:tblLook w:val="04A0" w:firstRow="1" w:lastRow="0" w:firstColumn="1" w:lastColumn="0" w:noHBand="0" w:noVBand="1"/>
      </w:tblPr>
      <w:tblGrid>
        <w:gridCol w:w="323"/>
        <w:gridCol w:w="4000"/>
        <w:gridCol w:w="4734"/>
      </w:tblGrid>
      <w:tr w:rsidR="00DE0615" w:rsidRPr="00995207" w14:paraId="2E80073C" w14:textId="77777777" w:rsidTr="00690A84">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hideMark/>
          </w:tcPr>
          <w:p w14:paraId="5EFEAA0E"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w:t>
            </w:r>
          </w:p>
        </w:tc>
        <w:tc>
          <w:tcPr>
            <w:tcW w:w="4000" w:type="dxa"/>
            <w:tcBorders>
              <w:top w:val="single" w:sz="4" w:space="0" w:color="auto"/>
              <w:left w:val="nil"/>
              <w:bottom w:val="single" w:sz="4" w:space="0" w:color="auto"/>
              <w:right w:val="single" w:sz="4" w:space="0" w:color="auto"/>
            </w:tcBorders>
            <w:shd w:val="clear" w:color="auto" w:fill="auto"/>
            <w:noWrap/>
            <w:vAlign w:val="bottom"/>
            <w:hideMark/>
          </w:tcPr>
          <w:p w14:paraId="6ACEB419"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Fakulteta za informacijske študije v Novem mestu </w:t>
            </w:r>
          </w:p>
        </w:tc>
        <w:tc>
          <w:tcPr>
            <w:tcW w:w="4734" w:type="dxa"/>
            <w:tcBorders>
              <w:top w:val="single" w:sz="4" w:space="0" w:color="auto"/>
              <w:left w:val="nil"/>
              <w:bottom w:val="single" w:sz="4" w:space="0" w:color="auto"/>
              <w:right w:val="single" w:sz="4" w:space="0" w:color="auto"/>
            </w:tcBorders>
            <w:shd w:val="clear" w:color="auto" w:fill="auto"/>
            <w:vAlign w:val="center"/>
            <w:hideMark/>
          </w:tcPr>
          <w:p w14:paraId="16E01B32"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Faculty of information studies in Novo mesto</w:t>
            </w:r>
          </w:p>
        </w:tc>
      </w:tr>
      <w:tr w:rsidR="00DE0615" w:rsidRPr="00995207" w14:paraId="24E0E49A"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0A259E0"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w:t>
            </w:r>
          </w:p>
        </w:tc>
        <w:tc>
          <w:tcPr>
            <w:tcW w:w="4000" w:type="dxa"/>
            <w:tcBorders>
              <w:top w:val="nil"/>
              <w:left w:val="nil"/>
              <w:bottom w:val="single" w:sz="4" w:space="0" w:color="auto"/>
              <w:right w:val="single" w:sz="4" w:space="0" w:color="auto"/>
            </w:tcBorders>
            <w:shd w:val="clear" w:color="auto" w:fill="auto"/>
            <w:noWrap/>
            <w:vAlign w:val="bottom"/>
            <w:hideMark/>
          </w:tcPr>
          <w:p w14:paraId="6F5E8804"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Fakulteta za zdravstvo Angele Boškin</w:t>
            </w:r>
          </w:p>
        </w:tc>
        <w:tc>
          <w:tcPr>
            <w:tcW w:w="4734" w:type="dxa"/>
            <w:tcBorders>
              <w:top w:val="nil"/>
              <w:left w:val="nil"/>
              <w:bottom w:val="single" w:sz="4" w:space="0" w:color="auto"/>
              <w:right w:val="single" w:sz="4" w:space="0" w:color="auto"/>
            </w:tcBorders>
            <w:shd w:val="clear" w:color="auto" w:fill="auto"/>
            <w:hideMark/>
          </w:tcPr>
          <w:p w14:paraId="1894F0A7"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Angela Boškin Faculty of Health Care</w:t>
            </w:r>
          </w:p>
        </w:tc>
      </w:tr>
      <w:tr w:rsidR="00DE0615" w:rsidRPr="00995207" w14:paraId="1ECA189A"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2AEA8AE"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3</w:t>
            </w:r>
          </w:p>
        </w:tc>
        <w:tc>
          <w:tcPr>
            <w:tcW w:w="4000" w:type="dxa"/>
            <w:tcBorders>
              <w:top w:val="nil"/>
              <w:left w:val="nil"/>
              <w:bottom w:val="single" w:sz="4" w:space="0" w:color="auto"/>
              <w:right w:val="single" w:sz="4" w:space="0" w:color="auto"/>
            </w:tcBorders>
            <w:shd w:val="clear" w:color="auto" w:fill="auto"/>
            <w:noWrap/>
            <w:vAlign w:val="bottom"/>
            <w:hideMark/>
          </w:tcPr>
          <w:p w14:paraId="618A1904"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Geološki zavod Slovenije</w:t>
            </w:r>
          </w:p>
        </w:tc>
        <w:tc>
          <w:tcPr>
            <w:tcW w:w="4734" w:type="dxa"/>
            <w:tcBorders>
              <w:top w:val="nil"/>
              <w:left w:val="nil"/>
              <w:bottom w:val="single" w:sz="4" w:space="0" w:color="auto"/>
              <w:right w:val="single" w:sz="4" w:space="0" w:color="auto"/>
            </w:tcBorders>
            <w:shd w:val="clear" w:color="auto" w:fill="auto"/>
            <w:vAlign w:val="center"/>
            <w:hideMark/>
          </w:tcPr>
          <w:p w14:paraId="09EE8752"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Geological Survey of Slovenia</w:t>
            </w:r>
          </w:p>
        </w:tc>
      </w:tr>
      <w:tr w:rsidR="00DE0615" w:rsidRPr="00995207" w14:paraId="3C0FD0A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A1E8E2E"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4</w:t>
            </w:r>
          </w:p>
        </w:tc>
        <w:tc>
          <w:tcPr>
            <w:tcW w:w="4000" w:type="dxa"/>
            <w:tcBorders>
              <w:top w:val="nil"/>
              <w:left w:val="nil"/>
              <w:bottom w:val="single" w:sz="4" w:space="0" w:color="auto"/>
              <w:right w:val="single" w:sz="4" w:space="0" w:color="auto"/>
            </w:tcBorders>
            <w:shd w:val="clear" w:color="auto" w:fill="auto"/>
            <w:hideMark/>
          </w:tcPr>
          <w:p w14:paraId="11416A6F"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Gozdarski inštitut Slovenije</w:t>
            </w:r>
          </w:p>
        </w:tc>
        <w:tc>
          <w:tcPr>
            <w:tcW w:w="4734" w:type="dxa"/>
            <w:tcBorders>
              <w:top w:val="nil"/>
              <w:left w:val="nil"/>
              <w:bottom w:val="single" w:sz="4" w:space="0" w:color="auto"/>
              <w:right w:val="single" w:sz="4" w:space="0" w:color="auto"/>
            </w:tcBorders>
            <w:shd w:val="clear" w:color="auto" w:fill="auto"/>
            <w:noWrap/>
            <w:vAlign w:val="bottom"/>
            <w:hideMark/>
          </w:tcPr>
          <w:p w14:paraId="159CD122"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Slovenian Forestry Institute</w:t>
            </w:r>
          </w:p>
        </w:tc>
      </w:tr>
      <w:tr w:rsidR="00DE0615" w:rsidRPr="00995207" w14:paraId="1CD3071E"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5C48590"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5</w:t>
            </w:r>
          </w:p>
        </w:tc>
        <w:tc>
          <w:tcPr>
            <w:tcW w:w="4000" w:type="dxa"/>
            <w:tcBorders>
              <w:top w:val="nil"/>
              <w:left w:val="nil"/>
              <w:bottom w:val="single" w:sz="4" w:space="0" w:color="auto"/>
              <w:right w:val="single" w:sz="4" w:space="0" w:color="auto"/>
            </w:tcBorders>
            <w:shd w:val="clear" w:color="auto" w:fill="auto"/>
            <w:noWrap/>
            <w:vAlign w:val="bottom"/>
            <w:hideMark/>
          </w:tcPr>
          <w:p w14:paraId="1F44B88F"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 Jožef Stefan</w:t>
            </w:r>
          </w:p>
        </w:tc>
        <w:tc>
          <w:tcPr>
            <w:tcW w:w="4734" w:type="dxa"/>
            <w:tcBorders>
              <w:top w:val="nil"/>
              <w:left w:val="nil"/>
              <w:bottom w:val="single" w:sz="4" w:space="0" w:color="auto"/>
              <w:right w:val="single" w:sz="4" w:space="0" w:color="auto"/>
            </w:tcBorders>
            <w:shd w:val="clear" w:color="auto" w:fill="auto"/>
            <w:vAlign w:val="center"/>
            <w:hideMark/>
          </w:tcPr>
          <w:p w14:paraId="2A691839"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Jožef Stefan</w:t>
            </w:r>
          </w:p>
        </w:tc>
      </w:tr>
      <w:tr w:rsidR="00DE0615" w:rsidRPr="00995207" w14:paraId="28FA5577"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6C4DD84"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6</w:t>
            </w:r>
          </w:p>
        </w:tc>
        <w:tc>
          <w:tcPr>
            <w:tcW w:w="4000" w:type="dxa"/>
            <w:tcBorders>
              <w:top w:val="nil"/>
              <w:left w:val="nil"/>
              <w:bottom w:val="single" w:sz="4" w:space="0" w:color="auto"/>
              <w:right w:val="single" w:sz="4" w:space="0" w:color="auto"/>
            </w:tcBorders>
            <w:shd w:val="clear" w:color="auto" w:fill="auto"/>
            <w:noWrap/>
            <w:vAlign w:val="bottom"/>
            <w:hideMark/>
          </w:tcPr>
          <w:p w14:paraId="29730611"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Inštitut za kovinske materiale in tehnologije</w:t>
            </w:r>
          </w:p>
        </w:tc>
        <w:tc>
          <w:tcPr>
            <w:tcW w:w="4734" w:type="dxa"/>
            <w:tcBorders>
              <w:top w:val="nil"/>
              <w:left w:val="nil"/>
              <w:bottom w:val="single" w:sz="4" w:space="0" w:color="auto"/>
              <w:right w:val="single" w:sz="4" w:space="0" w:color="auto"/>
            </w:tcBorders>
            <w:shd w:val="clear" w:color="auto" w:fill="auto"/>
            <w:vAlign w:val="center"/>
            <w:hideMark/>
          </w:tcPr>
          <w:p w14:paraId="3CBC9058"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of metals and technologies</w:t>
            </w:r>
          </w:p>
        </w:tc>
      </w:tr>
      <w:tr w:rsidR="00DE0615" w:rsidRPr="00995207" w14:paraId="57C91E4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6AD7360"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7</w:t>
            </w:r>
          </w:p>
        </w:tc>
        <w:tc>
          <w:tcPr>
            <w:tcW w:w="4000" w:type="dxa"/>
            <w:tcBorders>
              <w:top w:val="nil"/>
              <w:left w:val="nil"/>
              <w:bottom w:val="single" w:sz="4" w:space="0" w:color="auto"/>
              <w:right w:val="single" w:sz="4" w:space="0" w:color="auto"/>
            </w:tcBorders>
            <w:shd w:val="clear" w:color="auto" w:fill="auto"/>
            <w:noWrap/>
            <w:vAlign w:val="bottom"/>
            <w:hideMark/>
          </w:tcPr>
          <w:p w14:paraId="672FE5BE"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Kemijski inštitut</w:t>
            </w:r>
          </w:p>
        </w:tc>
        <w:tc>
          <w:tcPr>
            <w:tcW w:w="4734" w:type="dxa"/>
            <w:tcBorders>
              <w:top w:val="nil"/>
              <w:left w:val="nil"/>
              <w:bottom w:val="single" w:sz="4" w:space="0" w:color="auto"/>
              <w:right w:val="single" w:sz="4" w:space="0" w:color="auto"/>
            </w:tcBorders>
            <w:shd w:val="clear" w:color="auto" w:fill="auto"/>
            <w:vAlign w:val="center"/>
            <w:hideMark/>
          </w:tcPr>
          <w:p w14:paraId="338D88E2"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National Institute of Chemistry</w:t>
            </w:r>
          </w:p>
        </w:tc>
      </w:tr>
      <w:tr w:rsidR="00DE0615" w:rsidRPr="00995207" w14:paraId="342ED756"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99BF511"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8</w:t>
            </w:r>
          </w:p>
        </w:tc>
        <w:tc>
          <w:tcPr>
            <w:tcW w:w="4000" w:type="dxa"/>
            <w:tcBorders>
              <w:top w:val="nil"/>
              <w:left w:val="nil"/>
              <w:bottom w:val="single" w:sz="4" w:space="0" w:color="auto"/>
              <w:right w:val="single" w:sz="4" w:space="0" w:color="auto"/>
            </w:tcBorders>
            <w:shd w:val="clear" w:color="auto" w:fill="auto"/>
            <w:noWrap/>
            <w:vAlign w:val="bottom"/>
            <w:hideMark/>
          </w:tcPr>
          <w:p w14:paraId="4F157480"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Kmetijski inštitut Slovenije</w:t>
            </w:r>
          </w:p>
        </w:tc>
        <w:tc>
          <w:tcPr>
            <w:tcW w:w="4734" w:type="dxa"/>
            <w:tcBorders>
              <w:top w:val="nil"/>
              <w:left w:val="nil"/>
              <w:bottom w:val="single" w:sz="4" w:space="0" w:color="auto"/>
              <w:right w:val="single" w:sz="4" w:space="0" w:color="auto"/>
            </w:tcBorders>
            <w:shd w:val="clear" w:color="auto" w:fill="auto"/>
            <w:vAlign w:val="center"/>
            <w:hideMark/>
          </w:tcPr>
          <w:p w14:paraId="05233EDA"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Agricultural institute of Slovenia</w:t>
            </w:r>
          </w:p>
        </w:tc>
      </w:tr>
      <w:tr w:rsidR="00DE0615" w:rsidRPr="00995207" w14:paraId="0848737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407C32E"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9</w:t>
            </w:r>
          </w:p>
        </w:tc>
        <w:tc>
          <w:tcPr>
            <w:tcW w:w="4000" w:type="dxa"/>
            <w:tcBorders>
              <w:top w:val="nil"/>
              <w:left w:val="nil"/>
              <w:bottom w:val="single" w:sz="4" w:space="0" w:color="auto"/>
              <w:right w:val="single" w:sz="4" w:space="0" w:color="auto"/>
            </w:tcBorders>
            <w:shd w:val="clear" w:color="auto" w:fill="auto"/>
            <w:noWrap/>
            <w:vAlign w:val="bottom"/>
            <w:hideMark/>
          </w:tcPr>
          <w:p w14:paraId="38D77362"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Mednarodna fakulteta za družbene in poslovne študije </w:t>
            </w:r>
          </w:p>
        </w:tc>
        <w:tc>
          <w:tcPr>
            <w:tcW w:w="4734" w:type="dxa"/>
            <w:tcBorders>
              <w:top w:val="nil"/>
              <w:left w:val="nil"/>
              <w:bottom w:val="single" w:sz="4" w:space="0" w:color="auto"/>
              <w:right w:val="single" w:sz="4" w:space="0" w:color="auto"/>
            </w:tcBorders>
            <w:shd w:val="clear" w:color="auto" w:fill="auto"/>
            <w:vAlign w:val="center"/>
            <w:hideMark/>
          </w:tcPr>
          <w:p w14:paraId="3C724EDE"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International School for Social and Business Studies</w:t>
            </w:r>
          </w:p>
        </w:tc>
      </w:tr>
      <w:tr w:rsidR="00DE0615" w:rsidRPr="00995207" w14:paraId="33ADEC9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E8172E4"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10</w:t>
            </w:r>
          </w:p>
        </w:tc>
        <w:tc>
          <w:tcPr>
            <w:tcW w:w="4000" w:type="dxa"/>
            <w:tcBorders>
              <w:top w:val="nil"/>
              <w:left w:val="nil"/>
              <w:bottom w:val="single" w:sz="4" w:space="0" w:color="auto"/>
              <w:right w:val="single" w:sz="4" w:space="0" w:color="auto"/>
            </w:tcBorders>
            <w:shd w:val="clear" w:color="auto" w:fill="auto"/>
            <w:noWrap/>
            <w:vAlign w:val="bottom"/>
            <w:hideMark/>
          </w:tcPr>
          <w:p w14:paraId="2721818D"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Nacionalni laboratorij za zdravje, okolje in hrano</w:t>
            </w:r>
          </w:p>
        </w:tc>
        <w:tc>
          <w:tcPr>
            <w:tcW w:w="4734" w:type="dxa"/>
            <w:tcBorders>
              <w:top w:val="nil"/>
              <w:left w:val="nil"/>
              <w:bottom w:val="single" w:sz="4" w:space="0" w:color="auto"/>
              <w:right w:val="single" w:sz="4" w:space="0" w:color="auto"/>
            </w:tcBorders>
            <w:shd w:val="clear" w:color="auto" w:fill="auto"/>
            <w:noWrap/>
            <w:vAlign w:val="bottom"/>
            <w:hideMark/>
          </w:tcPr>
          <w:p w14:paraId="4B73C734"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(National Laboratory for Health, Environment and Food (NLZOH)</w:t>
            </w:r>
          </w:p>
        </w:tc>
      </w:tr>
      <w:tr w:rsidR="00DE0615" w:rsidRPr="00995207" w14:paraId="1345EDD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259F00A"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11</w:t>
            </w:r>
          </w:p>
        </w:tc>
        <w:tc>
          <w:tcPr>
            <w:tcW w:w="4000" w:type="dxa"/>
            <w:tcBorders>
              <w:top w:val="nil"/>
              <w:left w:val="nil"/>
              <w:bottom w:val="single" w:sz="4" w:space="0" w:color="auto"/>
              <w:right w:val="single" w:sz="4" w:space="0" w:color="auto"/>
            </w:tcBorders>
            <w:shd w:val="clear" w:color="auto" w:fill="auto"/>
            <w:noWrap/>
            <w:vAlign w:val="bottom"/>
            <w:hideMark/>
          </w:tcPr>
          <w:p w14:paraId="3F5A764A"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Nova univerza</w:t>
            </w:r>
          </w:p>
        </w:tc>
        <w:tc>
          <w:tcPr>
            <w:tcW w:w="4734" w:type="dxa"/>
            <w:tcBorders>
              <w:top w:val="nil"/>
              <w:left w:val="nil"/>
              <w:bottom w:val="single" w:sz="4" w:space="0" w:color="auto"/>
              <w:right w:val="single" w:sz="4" w:space="0" w:color="auto"/>
            </w:tcBorders>
            <w:shd w:val="clear" w:color="auto" w:fill="auto"/>
            <w:vAlign w:val="center"/>
            <w:hideMark/>
          </w:tcPr>
          <w:p w14:paraId="0C78D9BD"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Nova univerza in Slovenia</w:t>
            </w:r>
          </w:p>
        </w:tc>
      </w:tr>
      <w:tr w:rsidR="00DE0615" w:rsidRPr="00995207" w14:paraId="2E7C7D6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CC33F0D"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12</w:t>
            </w:r>
          </w:p>
        </w:tc>
        <w:tc>
          <w:tcPr>
            <w:tcW w:w="4000" w:type="dxa"/>
            <w:tcBorders>
              <w:top w:val="nil"/>
              <w:left w:val="nil"/>
              <w:bottom w:val="single" w:sz="4" w:space="0" w:color="auto"/>
              <w:right w:val="single" w:sz="4" w:space="0" w:color="auto"/>
            </w:tcBorders>
            <w:shd w:val="clear" w:color="auto" w:fill="auto"/>
            <w:noWrap/>
            <w:vAlign w:val="bottom"/>
            <w:hideMark/>
          </w:tcPr>
          <w:p w14:paraId="6956DB05"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Onkološki inštitut Ljubljana</w:t>
            </w:r>
          </w:p>
        </w:tc>
        <w:tc>
          <w:tcPr>
            <w:tcW w:w="4734" w:type="dxa"/>
            <w:tcBorders>
              <w:top w:val="nil"/>
              <w:left w:val="nil"/>
              <w:bottom w:val="single" w:sz="4" w:space="0" w:color="auto"/>
              <w:right w:val="single" w:sz="4" w:space="0" w:color="auto"/>
            </w:tcBorders>
            <w:shd w:val="clear" w:color="auto" w:fill="auto"/>
            <w:vAlign w:val="center"/>
            <w:hideMark/>
          </w:tcPr>
          <w:p w14:paraId="441D2E0D"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of Oncology</w:t>
            </w:r>
          </w:p>
        </w:tc>
      </w:tr>
      <w:tr w:rsidR="00DE0615" w:rsidRPr="00995207" w14:paraId="7D28C9C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8E348E8"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13</w:t>
            </w:r>
          </w:p>
        </w:tc>
        <w:tc>
          <w:tcPr>
            <w:tcW w:w="4000" w:type="dxa"/>
            <w:tcBorders>
              <w:top w:val="nil"/>
              <w:left w:val="nil"/>
              <w:bottom w:val="single" w:sz="4" w:space="0" w:color="auto"/>
              <w:right w:val="single" w:sz="4" w:space="0" w:color="auto"/>
            </w:tcBorders>
            <w:shd w:val="clear" w:color="auto" w:fill="auto"/>
            <w:hideMark/>
          </w:tcPr>
          <w:p w14:paraId="4270D57B"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Rudolfovo – Znanstveno in tehnološko središče Novo mesto</w:t>
            </w:r>
          </w:p>
        </w:tc>
        <w:tc>
          <w:tcPr>
            <w:tcW w:w="4734" w:type="dxa"/>
            <w:tcBorders>
              <w:top w:val="nil"/>
              <w:left w:val="nil"/>
              <w:bottom w:val="single" w:sz="4" w:space="0" w:color="auto"/>
              <w:right w:val="single" w:sz="4" w:space="0" w:color="auto"/>
            </w:tcBorders>
            <w:shd w:val="clear" w:color="auto" w:fill="auto"/>
            <w:noWrap/>
            <w:vAlign w:val="bottom"/>
            <w:hideMark/>
          </w:tcPr>
          <w:p w14:paraId="7DBAAA6B"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Rudolfovo - Science and Technology Center Novo mesto</w:t>
            </w:r>
          </w:p>
        </w:tc>
      </w:tr>
      <w:tr w:rsidR="00DE0615" w:rsidRPr="00995207" w14:paraId="70677B3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0D28BED"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14</w:t>
            </w:r>
          </w:p>
        </w:tc>
        <w:tc>
          <w:tcPr>
            <w:tcW w:w="4000" w:type="dxa"/>
            <w:tcBorders>
              <w:top w:val="nil"/>
              <w:left w:val="nil"/>
              <w:bottom w:val="single" w:sz="4" w:space="0" w:color="auto"/>
              <w:right w:val="single" w:sz="4" w:space="0" w:color="auto"/>
            </w:tcBorders>
            <w:shd w:val="clear" w:color="auto" w:fill="auto"/>
            <w:noWrap/>
            <w:vAlign w:val="bottom"/>
            <w:hideMark/>
          </w:tcPr>
          <w:p w14:paraId="484EBD77"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Splošna bolnišnica Celje</w:t>
            </w:r>
          </w:p>
        </w:tc>
        <w:tc>
          <w:tcPr>
            <w:tcW w:w="4734" w:type="dxa"/>
            <w:tcBorders>
              <w:top w:val="nil"/>
              <w:left w:val="nil"/>
              <w:bottom w:val="single" w:sz="4" w:space="0" w:color="auto"/>
              <w:right w:val="single" w:sz="4" w:space="0" w:color="auto"/>
            </w:tcBorders>
            <w:shd w:val="clear" w:color="auto" w:fill="auto"/>
            <w:vAlign w:val="center"/>
            <w:hideMark/>
          </w:tcPr>
          <w:p w14:paraId="0FC76B2E"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General Hospital Celje</w:t>
            </w:r>
          </w:p>
        </w:tc>
      </w:tr>
      <w:tr w:rsidR="00DE0615" w:rsidRPr="00995207" w14:paraId="69AE5AC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CEF7720"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15</w:t>
            </w:r>
          </w:p>
        </w:tc>
        <w:tc>
          <w:tcPr>
            <w:tcW w:w="4000" w:type="dxa"/>
            <w:tcBorders>
              <w:top w:val="nil"/>
              <w:left w:val="nil"/>
              <w:bottom w:val="single" w:sz="4" w:space="0" w:color="auto"/>
              <w:right w:val="single" w:sz="4" w:space="0" w:color="auto"/>
            </w:tcBorders>
            <w:shd w:val="clear" w:color="auto" w:fill="auto"/>
            <w:noWrap/>
            <w:vAlign w:val="bottom"/>
            <w:hideMark/>
          </w:tcPr>
          <w:p w14:paraId="19B9E7A9"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Splošna bolnišnica Jesenice</w:t>
            </w:r>
          </w:p>
        </w:tc>
        <w:tc>
          <w:tcPr>
            <w:tcW w:w="4734" w:type="dxa"/>
            <w:tcBorders>
              <w:top w:val="nil"/>
              <w:left w:val="nil"/>
              <w:bottom w:val="single" w:sz="4" w:space="0" w:color="auto"/>
              <w:right w:val="single" w:sz="4" w:space="0" w:color="auto"/>
            </w:tcBorders>
            <w:shd w:val="clear" w:color="auto" w:fill="auto"/>
            <w:vAlign w:val="center"/>
            <w:hideMark/>
          </w:tcPr>
          <w:p w14:paraId="0BF8FA7E"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General Hospital Jesenice</w:t>
            </w:r>
          </w:p>
        </w:tc>
      </w:tr>
      <w:tr w:rsidR="00DE0615" w:rsidRPr="00995207" w14:paraId="4EF5B2B2"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0DEA963"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16</w:t>
            </w:r>
          </w:p>
        </w:tc>
        <w:tc>
          <w:tcPr>
            <w:tcW w:w="4000" w:type="dxa"/>
            <w:tcBorders>
              <w:top w:val="nil"/>
              <w:left w:val="nil"/>
              <w:bottom w:val="single" w:sz="4" w:space="0" w:color="auto"/>
              <w:right w:val="single" w:sz="4" w:space="0" w:color="auto"/>
            </w:tcBorders>
            <w:shd w:val="clear" w:color="auto" w:fill="auto"/>
            <w:noWrap/>
            <w:vAlign w:val="bottom"/>
            <w:hideMark/>
          </w:tcPr>
          <w:p w14:paraId="59153446"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na Primorskem</w:t>
            </w:r>
          </w:p>
        </w:tc>
        <w:tc>
          <w:tcPr>
            <w:tcW w:w="4734" w:type="dxa"/>
            <w:tcBorders>
              <w:top w:val="nil"/>
              <w:left w:val="nil"/>
              <w:bottom w:val="single" w:sz="4" w:space="0" w:color="auto"/>
              <w:right w:val="single" w:sz="4" w:space="0" w:color="auto"/>
            </w:tcBorders>
            <w:shd w:val="clear" w:color="auto" w:fill="auto"/>
            <w:vAlign w:val="center"/>
            <w:hideMark/>
          </w:tcPr>
          <w:p w14:paraId="1D833E31"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Primorska</w:t>
            </w:r>
          </w:p>
        </w:tc>
      </w:tr>
      <w:tr w:rsidR="00DE0615" w:rsidRPr="00995207" w14:paraId="64DAB13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2D528C9"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17</w:t>
            </w:r>
          </w:p>
        </w:tc>
        <w:tc>
          <w:tcPr>
            <w:tcW w:w="4000" w:type="dxa"/>
            <w:tcBorders>
              <w:top w:val="nil"/>
              <w:left w:val="nil"/>
              <w:bottom w:val="single" w:sz="4" w:space="0" w:color="auto"/>
              <w:right w:val="single" w:sz="4" w:space="0" w:color="auto"/>
            </w:tcBorders>
            <w:shd w:val="clear" w:color="auto" w:fill="auto"/>
            <w:noWrap/>
            <w:vAlign w:val="bottom"/>
            <w:hideMark/>
          </w:tcPr>
          <w:p w14:paraId="068A83DC"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Ljubljani</w:t>
            </w:r>
          </w:p>
        </w:tc>
        <w:tc>
          <w:tcPr>
            <w:tcW w:w="4734" w:type="dxa"/>
            <w:tcBorders>
              <w:top w:val="nil"/>
              <w:left w:val="nil"/>
              <w:bottom w:val="single" w:sz="4" w:space="0" w:color="auto"/>
              <w:right w:val="single" w:sz="4" w:space="0" w:color="auto"/>
            </w:tcBorders>
            <w:shd w:val="clear" w:color="auto" w:fill="auto"/>
            <w:vAlign w:val="center"/>
            <w:hideMark/>
          </w:tcPr>
          <w:p w14:paraId="0AF1446D"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University of Ljubljana: </w:t>
            </w:r>
          </w:p>
        </w:tc>
      </w:tr>
      <w:tr w:rsidR="00DE0615" w:rsidRPr="00995207" w14:paraId="559663E8"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4CE2802"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18</w:t>
            </w:r>
          </w:p>
        </w:tc>
        <w:tc>
          <w:tcPr>
            <w:tcW w:w="4000" w:type="dxa"/>
            <w:tcBorders>
              <w:top w:val="nil"/>
              <w:left w:val="nil"/>
              <w:bottom w:val="single" w:sz="4" w:space="0" w:color="auto"/>
              <w:right w:val="single" w:sz="4" w:space="0" w:color="auto"/>
            </w:tcBorders>
            <w:shd w:val="clear" w:color="auto" w:fill="auto"/>
            <w:noWrap/>
            <w:vAlign w:val="bottom"/>
            <w:hideMark/>
          </w:tcPr>
          <w:p w14:paraId="63E1AD11"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Mariboru</w:t>
            </w:r>
          </w:p>
        </w:tc>
        <w:tc>
          <w:tcPr>
            <w:tcW w:w="4734" w:type="dxa"/>
            <w:tcBorders>
              <w:top w:val="nil"/>
              <w:left w:val="nil"/>
              <w:bottom w:val="single" w:sz="4" w:space="0" w:color="auto"/>
              <w:right w:val="single" w:sz="4" w:space="0" w:color="auto"/>
            </w:tcBorders>
            <w:shd w:val="clear" w:color="auto" w:fill="auto"/>
            <w:vAlign w:val="center"/>
            <w:hideMark/>
          </w:tcPr>
          <w:p w14:paraId="63B944EF"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Maribor, University Library Maribor</w:t>
            </w:r>
          </w:p>
        </w:tc>
      </w:tr>
      <w:tr w:rsidR="00DE0615" w:rsidRPr="00995207" w14:paraId="6A68E15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0583A861"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19</w:t>
            </w:r>
          </w:p>
        </w:tc>
        <w:tc>
          <w:tcPr>
            <w:tcW w:w="4000" w:type="dxa"/>
            <w:tcBorders>
              <w:top w:val="nil"/>
              <w:left w:val="nil"/>
              <w:bottom w:val="single" w:sz="4" w:space="0" w:color="auto"/>
              <w:right w:val="single" w:sz="4" w:space="0" w:color="auto"/>
            </w:tcBorders>
            <w:shd w:val="clear" w:color="auto" w:fill="auto"/>
            <w:hideMark/>
          </w:tcPr>
          <w:p w14:paraId="26DF56B3"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Novem mestu</w:t>
            </w:r>
          </w:p>
        </w:tc>
        <w:tc>
          <w:tcPr>
            <w:tcW w:w="4734" w:type="dxa"/>
            <w:tcBorders>
              <w:top w:val="nil"/>
              <w:left w:val="nil"/>
              <w:bottom w:val="single" w:sz="4" w:space="0" w:color="auto"/>
              <w:right w:val="single" w:sz="4" w:space="0" w:color="auto"/>
            </w:tcBorders>
            <w:shd w:val="clear" w:color="auto" w:fill="auto"/>
            <w:vAlign w:val="center"/>
            <w:hideMark/>
          </w:tcPr>
          <w:p w14:paraId="610DD31D"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Novo mesto</w:t>
            </w:r>
          </w:p>
        </w:tc>
      </w:tr>
      <w:tr w:rsidR="00DE0615" w:rsidRPr="00995207" w14:paraId="49FC933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498BBD6"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20</w:t>
            </w:r>
          </w:p>
        </w:tc>
        <w:tc>
          <w:tcPr>
            <w:tcW w:w="4000" w:type="dxa"/>
            <w:tcBorders>
              <w:top w:val="nil"/>
              <w:left w:val="nil"/>
              <w:bottom w:val="single" w:sz="4" w:space="0" w:color="auto"/>
              <w:right w:val="single" w:sz="4" w:space="0" w:color="auto"/>
            </w:tcBorders>
            <w:shd w:val="clear" w:color="auto" w:fill="auto"/>
            <w:noWrap/>
            <w:vAlign w:val="bottom"/>
            <w:hideMark/>
          </w:tcPr>
          <w:p w14:paraId="026AF1AA"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Univerza v Novi Gorici</w:t>
            </w:r>
          </w:p>
        </w:tc>
        <w:tc>
          <w:tcPr>
            <w:tcW w:w="4734" w:type="dxa"/>
            <w:tcBorders>
              <w:top w:val="nil"/>
              <w:left w:val="nil"/>
              <w:bottom w:val="single" w:sz="4" w:space="0" w:color="auto"/>
              <w:right w:val="single" w:sz="4" w:space="0" w:color="auto"/>
            </w:tcBorders>
            <w:shd w:val="clear" w:color="auto" w:fill="auto"/>
            <w:vAlign w:val="center"/>
            <w:hideMark/>
          </w:tcPr>
          <w:p w14:paraId="5BC5AFF8"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of Nova Gorica</w:t>
            </w:r>
          </w:p>
        </w:tc>
      </w:tr>
      <w:tr w:rsidR="00DE0615" w:rsidRPr="00995207" w14:paraId="0EC58E5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79A77DF6"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21</w:t>
            </w:r>
          </w:p>
        </w:tc>
        <w:tc>
          <w:tcPr>
            <w:tcW w:w="4000" w:type="dxa"/>
            <w:tcBorders>
              <w:top w:val="nil"/>
              <w:left w:val="nil"/>
              <w:bottom w:val="single" w:sz="4" w:space="0" w:color="auto"/>
              <w:right w:val="single" w:sz="4" w:space="0" w:color="auto"/>
            </w:tcBorders>
            <w:shd w:val="clear" w:color="auto" w:fill="auto"/>
            <w:noWrap/>
            <w:vAlign w:val="bottom"/>
            <w:hideMark/>
          </w:tcPr>
          <w:p w14:paraId="29984B4B"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Univerzitetni klinični center Maribor</w:t>
            </w:r>
          </w:p>
        </w:tc>
        <w:tc>
          <w:tcPr>
            <w:tcW w:w="4734" w:type="dxa"/>
            <w:tcBorders>
              <w:top w:val="nil"/>
              <w:left w:val="nil"/>
              <w:bottom w:val="single" w:sz="4" w:space="0" w:color="auto"/>
              <w:right w:val="single" w:sz="4" w:space="0" w:color="auto"/>
            </w:tcBorders>
            <w:shd w:val="clear" w:color="auto" w:fill="auto"/>
            <w:vAlign w:val="center"/>
            <w:hideMark/>
          </w:tcPr>
          <w:p w14:paraId="528D38B6"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University Medical Center Maribor</w:t>
            </w:r>
          </w:p>
        </w:tc>
      </w:tr>
      <w:tr w:rsidR="00DE0615" w:rsidRPr="00995207" w14:paraId="51CA5C0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4BF33D02"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22</w:t>
            </w:r>
          </w:p>
        </w:tc>
        <w:tc>
          <w:tcPr>
            <w:tcW w:w="4000" w:type="dxa"/>
            <w:tcBorders>
              <w:top w:val="nil"/>
              <w:left w:val="nil"/>
              <w:bottom w:val="single" w:sz="4" w:space="0" w:color="auto"/>
              <w:right w:val="single" w:sz="4" w:space="0" w:color="auto"/>
            </w:tcBorders>
            <w:shd w:val="clear" w:color="auto" w:fill="auto"/>
            <w:noWrap/>
            <w:vAlign w:val="bottom"/>
            <w:hideMark/>
          </w:tcPr>
          <w:p w14:paraId="4D784A8B"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Zavod za gradbeništvo Slovenije</w:t>
            </w:r>
          </w:p>
        </w:tc>
        <w:tc>
          <w:tcPr>
            <w:tcW w:w="4734" w:type="dxa"/>
            <w:tcBorders>
              <w:top w:val="nil"/>
              <w:left w:val="nil"/>
              <w:bottom w:val="single" w:sz="4" w:space="0" w:color="auto"/>
              <w:right w:val="single" w:sz="4" w:space="0" w:color="auto"/>
            </w:tcBorders>
            <w:shd w:val="clear" w:color="auto" w:fill="auto"/>
            <w:vAlign w:val="center"/>
            <w:hideMark/>
          </w:tcPr>
          <w:p w14:paraId="1AD0A804"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Slovenian National Building and Civil Engineering Institute</w:t>
            </w:r>
          </w:p>
        </w:tc>
      </w:tr>
      <w:tr w:rsidR="00DE0615" w:rsidRPr="00995207" w14:paraId="291F530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5B3A13D8"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23</w:t>
            </w:r>
          </w:p>
        </w:tc>
        <w:tc>
          <w:tcPr>
            <w:tcW w:w="4000" w:type="dxa"/>
            <w:tcBorders>
              <w:top w:val="nil"/>
              <w:left w:val="nil"/>
              <w:bottom w:val="single" w:sz="4" w:space="0" w:color="auto"/>
              <w:right w:val="single" w:sz="4" w:space="0" w:color="auto"/>
            </w:tcBorders>
            <w:shd w:val="clear" w:color="auto" w:fill="auto"/>
            <w:noWrap/>
            <w:vAlign w:val="bottom"/>
            <w:hideMark/>
          </w:tcPr>
          <w:p w14:paraId="5E183D5A"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ZRC SAZU</w:t>
            </w:r>
          </w:p>
        </w:tc>
        <w:tc>
          <w:tcPr>
            <w:tcW w:w="4734" w:type="dxa"/>
            <w:tcBorders>
              <w:top w:val="nil"/>
              <w:left w:val="nil"/>
              <w:bottom w:val="single" w:sz="4" w:space="0" w:color="auto"/>
              <w:right w:val="single" w:sz="4" w:space="0" w:color="auto"/>
            </w:tcBorders>
            <w:shd w:val="clear" w:color="auto" w:fill="auto"/>
            <w:vAlign w:val="center"/>
            <w:hideMark/>
          </w:tcPr>
          <w:p w14:paraId="62F69782"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Scientific Research Centre of the Slovenian Academy of Sciences and Arts</w:t>
            </w:r>
          </w:p>
        </w:tc>
      </w:tr>
      <w:tr w:rsidR="00DE0615" w:rsidRPr="00995207" w14:paraId="792A44E6"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31C23174"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24</w:t>
            </w:r>
          </w:p>
        </w:tc>
        <w:tc>
          <w:tcPr>
            <w:tcW w:w="4000" w:type="dxa"/>
            <w:tcBorders>
              <w:top w:val="nil"/>
              <w:left w:val="nil"/>
              <w:bottom w:val="single" w:sz="4" w:space="0" w:color="auto"/>
              <w:right w:val="single" w:sz="4" w:space="0" w:color="auto"/>
            </w:tcBorders>
            <w:shd w:val="clear" w:color="auto" w:fill="auto"/>
            <w:noWrap/>
            <w:vAlign w:val="bottom"/>
            <w:hideMark/>
          </w:tcPr>
          <w:p w14:paraId="01F0022A"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Evro-sredozemska univerza (EMUNI)</w:t>
            </w:r>
          </w:p>
        </w:tc>
        <w:tc>
          <w:tcPr>
            <w:tcW w:w="4734" w:type="dxa"/>
            <w:tcBorders>
              <w:top w:val="nil"/>
              <w:left w:val="nil"/>
              <w:bottom w:val="single" w:sz="4" w:space="0" w:color="auto"/>
              <w:right w:val="single" w:sz="4" w:space="0" w:color="auto"/>
            </w:tcBorders>
            <w:shd w:val="clear" w:color="auto" w:fill="auto"/>
            <w:vAlign w:val="center"/>
            <w:hideMark/>
          </w:tcPr>
          <w:p w14:paraId="6F8FC29F"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Euro-Mediterranean University (EMUNI) </w:t>
            </w:r>
          </w:p>
        </w:tc>
      </w:tr>
      <w:tr w:rsidR="00DE0615" w:rsidRPr="00995207" w14:paraId="37AD730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65A21520"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lastRenderedPageBreak/>
              <w:t>25</w:t>
            </w:r>
          </w:p>
        </w:tc>
        <w:tc>
          <w:tcPr>
            <w:tcW w:w="4000" w:type="dxa"/>
            <w:tcBorders>
              <w:top w:val="nil"/>
              <w:left w:val="nil"/>
              <w:bottom w:val="single" w:sz="4" w:space="0" w:color="auto"/>
              <w:right w:val="single" w:sz="4" w:space="0" w:color="auto"/>
            </w:tcBorders>
            <w:shd w:val="clear" w:color="auto" w:fill="auto"/>
            <w:noWrap/>
            <w:vAlign w:val="bottom"/>
            <w:hideMark/>
          </w:tcPr>
          <w:p w14:paraId="16116A48"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Inštitut za novejšo zgodovino</w:t>
            </w:r>
          </w:p>
        </w:tc>
        <w:tc>
          <w:tcPr>
            <w:tcW w:w="4734" w:type="dxa"/>
            <w:tcBorders>
              <w:top w:val="nil"/>
              <w:left w:val="nil"/>
              <w:bottom w:val="single" w:sz="4" w:space="0" w:color="auto"/>
              <w:right w:val="single" w:sz="4" w:space="0" w:color="auto"/>
            </w:tcBorders>
            <w:shd w:val="clear" w:color="auto" w:fill="auto"/>
            <w:noWrap/>
            <w:vAlign w:val="bottom"/>
            <w:hideMark/>
          </w:tcPr>
          <w:p w14:paraId="35271716"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Institute of Contemporary History</w:t>
            </w:r>
          </w:p>
        </w:tc>
      </w:tr>
      <w:tr w:rsidR="00DE0615" w:rsidRPr="00995207" w14:paraId="1D5563B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142354DA"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26</w:t>
            </w:r>
          </w:p>
        </w:tc>
        <w:tc>
          <w:tcPr>
            <w:tcW w:w="4000" w:type="dxa"/>
            <w:tcBorders>
              <w:top w:val="nil"/>
              <w:left w:val="nil"/>
              <w:bottom w:val="single" w:sz="4" w:space="0" w:color="auto"/>
              <w:right w:val="single" w:sz="4" w:space="0" w:color="auto"/>
            </w:tcBorders>
            <w:shd w:val="clear" w:color="auto" w:fill="auto"/>
            <w:noWrap/>
            <w:vAlign w:val="bottom"/>
            <w:hideMark/>
          </w:tcPr>
          <w:p w14:paraId="2A7AD93B"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Alma Mater Europaea - Evropski center, Maribor</w:t>
            </w:r>
          </w:p>
        </w:tc>
        <w:tc>
          <w:tcPr>
            <w:tcW w:w="4734" w:type="dxa"/>
            <w:tcBorders>
              <w:top w:val="nil"/>
              <w:left w:val="nil"/>
              <w:bottom w:val="single" w:sz="4" w:space="0" w:color="auto"/>
              <w:right w:val="single" w:sz="4" w:space="0" w:color="auto"/>
            </w:tcBorders>
            <w:shd w:val="clear" w:color="auto" w:fill="auto"/>
            <w:noWrap/>
            <w:vAlign w:val="bottom"/>
            <w:hideMark/>
          </w:tcPr>
          <w:p w14:paraId="45EC8274"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 xml:space="preserve">Alma Mater Europaea </w:t>
            </w:r>
          </w:p>
        </w:tc>
      </w:tr>
      <w:tr w:rsidR="00DE0615" w:rsidRPr="00995207" w14:paraId="6927377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6FDE8F69" w14:textId="77777777" w:rsidR="00DE0615" w:rsidRPr="00995207" w:rsidRDefault="00DE0615" w:rsidP="00690A84">
            <w:pPr>
              <w:spacing w:line="240" w:lineRule="auto"/>
              <w:jc w:val="right"/>
              <w:rPr>
                <w:rFonts w:ascii="Arial Narrow" w:eastAsia="Times New Roman" w:hAnsi="Arial Narrow" w:cs="Calibri"/>
                <w:szCs w:val="20"/>
                <w:lang w:eastAsia="sl-SI"/>
              </w:rPr>
            </w:pPr>
            <w:r w:rsidRPr="00995207">
              <w:rPr>
                <w:rFonts w:ascii="Arial Narrow" w:eastAsia="Times New Roman" w:hAnsi="Arial Narrow" w:cs="Calibri"/>
                <w:szCs w:val="20"/>
                <w:lang w:eastAsia="sl-SI"/>
              </w:rPr>
              <w:t>27</w:t>
            </w:r>
          </w:p>
        </w:tc>
        <w:tc>
          <w:tcPr>
            <w:tcW w:w="4000" w:type="dxa"/>
            <w:tcBorders>
              <w:top w:val="nil"/>
              <w:left w:val="nil"/>
              <w:bottom w:val="single" w:sz="4" w:space="0" w:color="auto"/>
              <w:right w:val="single" w:sz="4" w:space="0" w:color="auto"/>
            </w:tcBorders>
            <w:shd w:val="clear" w:color="auto" w:fill="auto"/>
            <w:noWrap/>
            <w:vAlign w:val="bottom"/>
            <w:hideMark/>
          </w:tcPr>
          <w:p w14:paraId="483090A0"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ZRS Koper</w:t>
            </w:r>
          </w:p>
        </w:tc>
        <w:tc>
          <w:tcPr>
            <w:tcW w:w="4734" w:type="dxa"/>
            <w:tcBorders>
              <w:top w:val="nil"/>
              <w:left w:val="nil"/>
              <w:bottom w:val="single" w:sz="4" w:space="0" w:color="auto"/>
              <w:right w:val="single" w:sz="4" w:space="0" w:color="auto"/>
            </w:tcBorders>
            <w:shd w:val="clear" w:color="auto" w:fill="auto"/>
            <w:noWrap/>
            <w:vAlign w:val="bottom"/>
            <w:hideMark/>
          </w:tcPr>
          <w:p w14:paraId="0A29301B" w14:textId="77777777" w:rsidR="00DE0615" w:rsidRPr="00995207" w:rsidRDefault="00DE0615" w:rsidP="00690A84">
            <w:pPr>
              <w:spacing w:line="240" w:lineRule="auto"/>
              <w:jc w:val="left"/>
              <w:rPr>
                <w:rFonts w:ascii="Arial Narrow" w:eastAsia="Times New Roman" w:hAnsi="Arial Narrow" w:cs="Calibri"/>
                <w:szCs w:val="20"/>
                <w:lang w:eastAsia="sl-SI"/>
              </w:rPr>
            </w:pPr>
            <w:r w:rsidRPr="00995207">
              <w:rPr>
                <w:rFonts w:ascii="Arial Narrow" w:eastAsia="Times New Roman" w:hAnsi="Arial Narrow" w:cs="Calibri"/>
                <w:szCs w:val="20"/>
                <w:lang w:eastAsia="sl-SI"/>
              </w:rPr>
              <w:t>Science and Research Centre Koper</w:t>
            </w:r>
          </w:p>
        </w:tc>
      </w:tr>
    </w:tbl>
    <w:p w14:paraId="20872719" w14:textId="77777777" w:rsidR="00DE0615" w:rsidRPr="00995207" w:rsidRDefault="00DE0615" w:rsidP="00DE0615">
      <w:pPr>
        <w:pStyle w:val="Telobesedila-zamik"/>
        <w:spacing w:after="0" w:line="240" w:lineRule="auto"/>
        <w:ind w:left="708"/>
        <w:rPr>
          <w:b/>
        </w:rPr>
      </w:pPr>
    </w:p>
    <w:p w14:paraId="7573FB97" w14:textId="77777777" w:rsidR="00DE0615" w:rsidRDefault="00DE0615" w:rsidP="00C963A0">
      <w:pPr>
        <w:pStyle w:val="Telobesedila-zamik"/>
        <w:spacing w:after="0" w:line="240" w:lineRule="auto"/>
        <w:ind w:left="0"/>
        <w:rPr>
          <w:b/>
          <w:lang w:val="en-US"/>
        </w:rPr>
      </w:pPr>
    </w:p>
    <w:p w14:paraId="7D87B442" w14:textId="77777777" w:rsidR="00DE0615" w:rsidRPr="003A1E69" w:rsidRDefault="00DE0615" w:rsidP="00DE0615">
      <w:pPr>
        <w:pStyle w:val="Telobesedila-zamik"/>
        <w:spacing w:after="0" w:line="240" w:lineRule="auto"/>
        <w:rPr>
          <w:b/>
          <w:lang w:val="en-US"/>
        </w:rPr>
      </w:pPr>
    </w:p>
    <w:p w14:paraId="21B6000D" w14:textId="6BA6D166" w:rsidR="00D567FC" w:rsidRDefault="00A32F09" w:rsidP="00A32F09">
      <w:pPr>
        <w:pStyle w:val="Telobesedila-zamik"/>
        <w:spacing w:after="0" w:line="240" w:lineRule="auto"/>
        <w:ind w:left="720"/>
        <w:rPr>
          <w:b/>
          <w:lang w:val="en-US"/>
        </w:rPr>
      </w:pPr>
      <w:bookmarkStart w:id="9" w:name="_Hlk208556223"/>
      <w:r>
        <w:rPr>
          <w:b/>
          <w:lang w:val="en-US"/>
        </w:rPr>
        <w:t xml:space="preserve">b) </w:t>
      </w:r>
      <w:r w:rsidR="00D567FC">
        <w:rPr>
          <w:b/>
          <w:lang w:val="en-US"/>
        </w:rPr>
        <w:t xml:space="preserve">Nature e-journals: </w:t>
      </w:r>
      <w:r w:rsidR="00D567FC">
        <w:rPr>
          <w:bCs/>
          <w:lang w:val="en-US"/>
        </w:rPr>
        <w:t xml:space="preserve">agreement for </w:t>
      </w:r>
      <w:r w:rsidR="00D567FC" w:rsidRPr="007B77AF">
        <w:rPr>
          <w:bCs/>
          <w:lang w:val="en-US"/>
        </w:rPr>
        <w:t xml:space="preserve">the time period </w:t>
      </w:r>
      <w:r w:rsidR="00D567FC" w:rsidRPr="00946A9D">
        <w:rPr>
          <w:bCs/>
          <w:lang w:val="en-US"/>
        </w:rPr>
        <w:t xml:space="preserve">Jan. 1st, 2026 - Dec. 31st, 2028 </w:t>
      </w:r>
      <w:r w:rsidR="00D567FC" w:rsidRPr="00A42325">
        <w:rPr>
          <w:bCs/>
          <w:lang w:val="en-US"/>
        </w:rPr>
        <w:t>for electronic access to 36 Nature branded titles and 1 APC</w:t>
      </w:r>
      <w:r w:rsidR="00394D3B">
        <w:rPr>
          <w:bCs/>
          <w:lang w:val="en-US"/>
        </w:rPr>
        <w:t xml:space="preserve"> per year</w:t>
      </w:r>
      <w:r w:rsidR="00D567FC" w:rsidRPr="00A42325">
        <w:rPr>
          <w:bCs/>
          <w:lang w:val="en-US"/>
        </w:rPr>
        <w:t xml:space="preserve"> for</w:t>
      </w:r>
      <w:r w:rsidR="00D567FC" w:rsidRPr="00A42325">
        <w:rPr>
          <w:bCs/>
        </w:rPr>
        <w:t xml:space="preserve"> open access publishing</w:t>
      </w:r>
      <w:r w:rsidR="00D567FC">
        <w:rPr>
          <w:bCs/>
        </w:rPr>
        <w:t xml:space="preserve"> for corresponding authors of</w:t>
      </w:r>
      <w:r w:rsidR="00D567FC" w:rsidRPr="00A42325">
        <w:rPr>
          <w:bCs/>
          <w:lang w:val="en-US"/>
        </w:rPr>
        <w:t xml:space="preserve"> the Slovenian consortium of non-profit, academic and research institutions:</w:t>
      </w:r>
    </w:p>
    <w:bookmarkEnd w:id="9"/>
    <w:p w14:paraId="6037864A" w14:textId="77777777" w:rsidR="00DE0615" w:rsidRDefault="00DE0615" w:rsidP="00DE0615">
      <w:pPr>
        <w:ind w:left="360"/>
        <w:jc w:val="left"/>
        <w:rPr>
          <w:b/>
          <w:szCs w:val="20"/>
          <w:lang w:val="en-US"/>
        </w:rPr>
      </w:pPr>
    </w:p>
    <w:tbl>
      <w:tblPr>
        <w:tblW w:w="9493" w:type="dxa"/>
        <w:tblInd w:w="360" w:type="dxa"/>
        <w:tblCellMar>
          <w:left w:w="70" w:type="dxa"/>
          <w:right w:w="70" w:type="dxa"/>
        </w:tblCellMar>
        <w:tblLook w:val="04A0" w:firstRow="1" w:lastRow="0" w:firstColumn="1" w:lastColumn="0" w:noHBand="0" w:noVBand="1"/>
      </w:tblPr>
      <w:tblGrid>
        <w:gridCol w:w="323"/>
        <w:gridCol w:w="3641"/>
        <w:gridCol w:w="5529"/>
      </w:tblGrid>
      <w:tr w:rsidR="00DE0615" w:rsidRPr="00270534" w14:paraId="7A7BE7C6" w14:textId="77777777" w:rsidTr="00690A84">
        <w:trPr>
          <w:trHeight w:val="255"/>
        </w:trPr>
        <w:tc>
          <w:tcPr>
            <w:tcW w:w="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27A889"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w:t>
            </w:r>
          </w:p>
        </w:tc>
        <w:tc>
          <w:tcPr>
            <w:tcW w:w="3641" w:type="dxa"/>
            <w:tcBorders>
              <w:top w:val="single" w:sz="4" w:space="0" w:color="auto"/>
              <w:left w:val="nil"/>
              <w:bottom w:val="single" w:sz="4" w:space="0" w:color="auto"/>
              <w:right w:val="single" w:sz="4" w:space="0" w:color="auto"/>
            </w:tcBorders>
            <w:shd w:val="clear" w:color="auto" w:fill="auto"/>
            <w:noWrap/>
            <w:vAlign w:val="bottom"/>
            <w:hideMark/>
          </w:tcPr>
          <w:p w14:paraId="05797FF1"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Geološki zavod Slovenije</w:t>
            </w:r>
          </w:p>
        </w:tc>
        <w:tc>
          <w:tcPr>
            <w:tcW w:w="5529" w:type="dxa"/>
            <w:tcBorders>
              <w:top w:val="single" w:sz="4" w:space="0" w:color="auto"/>
              <w:left w:val="nil"/>
              <w:bottom w:val="single" w:sz="4" w:space="0" w:color="auto"/>
              <w:right w:val="single" w:sz="4" w:space="0" w:color="auto"/>
            </w:tcBorders>
            <w:shd w:val="clear" w:color="auto" w:fill="auto"/>
            <w:vAlign w:val="center"/>
            <w:hideMark/>
          </w:tcPr>
          <w:p w14:paraId="212DF0CF"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Geological Survey of Slovenia</w:t>
            </w:r>
          </w:p>
        </w:tc>
      </w:tr>
      <w:tr w:rsidR="00DE0615" w:rsidRPr="00270534" w14:paraId="2B407A29"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E778811"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2</w:t>
            </w:r>
          </w:p>
        </w:tc>
        <w:tc>
          <w:tcPr>
            <w:tcW w:w="3641" w:type="dxa"/>
            <w:tcBorders>
              <w:top w:val="nil"/>
              <w:left w:val="nil"/>
              <w:bottom w:val="single" w:sz="4" w:space="0" w:color="auto"/>
              <w:right w:val="single" w:sz="4" w:space="0" w:color="auto"/>
            </w:tcBorders>
            <w:shd w:val="clear" w:color="auto" w:fill="auto"/>
            <w:hideMark/>
          </w:tcPr>
          <w:p w14:paraId="4AABFF2B"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Gozdarski inštitut Slovenije</w:t>
            </w:r>
          </w:p>
        </w:tc>
        <w:tc>
          <w:tcPr>
            <w:tcW w:w="5529" w:type="dxa"/>
            <w:tcBorders>
              <w:top w:val="nil"/>
              <w:left w:val="nil"/>
              <w:bottom w:val="single" w:sz="4" w:space="0" w:color="auto"/>
              <w:right w:val="single" w:sz="4" w:space="0" w:color="auto"/>
            </w:tcBorders>
            <w:shd w:val="clear" w:color="auto" w:fill="auto"/>
            <w:noWrap/>
            <w:vAlign w:val="bottom"/>
            <w:hideMark/>
          </w:tcPr>
          <w:p w14:paraId="4368EC5D"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Slovenian Forestry Institute</w:t>
            </w:r>
          </w:p>
        </w:tc>
      </w:tr>
      <w:tr w:rsidR="00DE0615" w:rsidRPr="00270534" w14:paraId="73A40EDD"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639B5095"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3</w:t>
            </w:r>
          </w:p>
        </w:tc>
        <w:tc>
          <w:tcPr>
            <w:tcW w:w="3641" w:type="dxa"/>
            <w:tcBorders>
              <w:top w:val="nil"/>
              <w:left w:val="nil"/>
              <w:bottom w:val="single" w:sz="4" w:space="0" w:color="auto"/>
              <w:right w:val="single" w:sz="4" w:space="0" w:color="auto"/>
            </w:tcBorders>
            <w:shd w:val="clear" w:color="auto" w:fill="auto"/>
            <w:noWrap/>
            <w:vAlign w:val="bottom"/>
            <w:hideMark/>
          </w:tcPr>
          <w:p w14:paraId="586F4E3A"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 Jožef Stefan</w:t>
            </w:r>
          </w:p>
        </w:tc>
        <w:tc>
          <w:tcPr>
            <w:tcW w:w="5529" w:type="dxa"/>
            <w:tcBorders>
              <w:top w:val="nil"/>
              <w:left w:val="nil"/>
              <w:bottom w:val="single" w:sz="4" w:space="0" w:color="auto"/>
              <w:right w:val="single" w:sz="4" w:space="0" w:color="auto"/>
            </w:tcBorders>
            <w:shd w:val="clear" w:color="auto" w:fill="auto"/>
            <w:vAlign w:val="center"/>
            <w:hideMark/>
          </w:tcPr>
          <w:p w14:paraId="4118E8B4"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Institute Jožef Stefan</w:t>
            </w:r>
          </w:p>
        </w:tc>
      </w:tr>
      <w:tr w:rsidR="00DE0615" w:rsidRPr="00270534" w14:paraId="45C1C0BE"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7DB2D71"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4</w:t>
            </w:r>
          </w:p>
        </w:tc>
        <w:tc>
          <w:tcPr>
            <w:tcW w:w="3641" w:type="dxa"/>
            <w:tcBorders>
              <w:top w:val="nil"/>
              <w:left w:val="nil"/>
              <w:bottom w:val="single" w:sz="4" w:space="0" w:color="auto"/>
              <w:right w:val="single" w:sz="4" w:space="0" w:color="auto"/>
            </w:tcBorders>
            <w:shd w:val="clear" w:color="auto" w:fill="auto"/>
            <w:noWrap/>
            <w:vAlign w:val="bottom"/>
            <w:hideMark/>
          </w:tcPr>
          <w:p w14:paraId="2E6B3D51"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Inštitut za kovinske materiale in tehnologije</w:t>
            </w:r>
          </w:p>
        </w:tc>
        <w:tc>
          <w:tcPr>
            <w:tcW w:w="5529" w:type="dxa"/>
            <w:tcBorders>
              <w:top w:val="nil"/>
              <w:left w:val="nil"/>
              <w:bottom w:val="single" w:sz="4" w:space="0" w:color="auto"/>
              <w:right w:val="single" w:sz="4" w:space="0" w:color="auto"/>
            </w:tcBorders>
            <w:shd w:val="clear" w:color="auto" w:fill="auto"/>
            <w:vAlign w:val="center"/>
            <w:hideMark/>
          </w:tcPr>
          <w:p w14:paraId="631C0A3D"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Institute of metals and technologies</w:t>
            </w:r>
          </w:p>
        </w:tc>
      </w:tr>
      <w:tr w:rsidR="00DE0615" w:rsidRPr="00270534" w14:paraId="4B5792F3"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50C1928"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5</w:t>
            </w:r>
          </w:p>
        </w:tc>
        <w:tc>
          <w:tcPr>
            <w:tcW w:w="3641" w:type="dxa"/>
            <w:tcBorders>
              <w:top w:val="nil"/>
              <w:left w:val="nil"/>
              <w:bottom w:val="single" w:sz="4" w:space="0" w:color="auto"/>
              <w:right w:val="single" w:sz="4" w:space="0" w:color="auto"/>
            </w:tcBorders>
            <w:shd w:val="clear" w:color="auto" w:fill="auto"/>
            <w:noWrap/>
            <w:vAlign w:val="bottom"/>
            <w:hideMark/>
          </w:tcPr>
          <w:p w14:paraId="2C2DEF18"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Kemijski inštitut</w:t>
            </w:r>
          </w:p>
        </w:tc>
        <w:tc>
          <w:tcPr>
            <w:tcW w:w="5529" w:type="dxa"/>
            <w:tcBorders>
              <w:top w:val="nil"/>
              <w:left w:val="nil"/>
              <w:bottom w:val="single" w:sz="4" w:space="0" w:color="auto"/>
              <w:right w:val="single" w:sz="4" w:space="0" w:color="auto"/>
            </w:tcBorders>
            <w:shd w:val="clear" w:color="auto" w:fill="auto"/>
            <w:vAlign w:val="center"/>
            <w:hideMark/>
          </w:tcPr>
          <w:p w14:paraId="793A4435"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National Institute of Chemistry</w:t>
            </w:r>
          </w:p>
        </w:tc>
      </w:tr>
      <w:tr w:rsidR="00DE0615" w:rsidRPr="00270534" w14:paraId="626A69D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9AD4B1E"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6</w:t>
            </w:r>
          </w:p>
        </w:tc>
        <w:tc>
          <w:tcPr>
            <w:tcW w:w="3641" w:type="dxa"/>
            <w:tcBorders>
              <w:top w:val="nil"/>
              <w:left w:val="nil"/>
              <w:bottom w:val="single" w:sz="4" w:space="0" w:color="auto"/>
              <w:right w:val="single" w:sz="4" w:space="0" w:color="auto"/>
            </w:tcBorders>
            <w:shd w:val="clear" w:color="auto" w:fill="auto"/>
            <w:noWrap/>
            <w:vAlign w:val="bottom"/>
            <w:hideMark/>
          </w:tcPr>
          <w:p w14:paraId="0827ABBF"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Nacionalni laboratorij za zdravje, okolje in hrano</w:t>
            </w:r>
          </w:p>
        </w:tc>
        <w:tc>
          <w:tcPr>
            <w:tcW w:w="5529" w:type="dxa"/>
            <w:tcBorders>
              <w:top w:val="nil"/>
              <w:left w:val="nil"/>
              <w:bottom w:val="single" w:sz="4" w:space="0" w:color="auto"/>
              <w:right w:val="single" w:sz="4" w:space="0" w:color="auto"/>
            </w:tcBorders>
            <w:shd w:val="clear" w:color="auto" w:fill="auto"/>
            <w:noWrap/>
            <w:vAlign w:val="bottom"/>
            <w:hideMark/>
          </w:tcPr>
          <w:p w14:paraId="74F47CF3"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National Laboratory for Health, Environment and Food (NLZOH)</w:t>
            </w:r>
          </w:p>
        </w:tc>
      </w:tr>
      <w:tr w:rsidR="00DE0615" w:rsidRPr="00270534" w14:paraId="0A34F92A"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76A545D"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7</w:t>
            </w:r>
          </w:p>
        </w:tc>
        <w:tc>
          <w:tcPr>
            <w:tcW w:w="3641" w:type="dxa"/>
            <w:tcBorders>
              <w:top w:val="nil"/>
              <w:left w:val="nil"/>
              <w:bottom w:val="single" w:sz="4" w:space="0" w:color="auto"/>
              <w:right w:val="single" w:sz="4" w:space="0" w:color="auto"/>
            </w:tcBorders>
            <w:shd w:val="clear" w:color="auto" w:fill="auto"/>
            <w:noWrap/>
            <w:vAlign w:val="bottom"/>
            <w:hideMark/>
          </w:tcPr>
          <w:p w14:paraId="35333AAB"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Onkološki inštitut Ljubljana</w:t>
            </w:r>
          </w:p>
        </w:tc>
        <w:tc>
          <w:tcPr>
            <w:tcW w:w="5529" w:type="dxa"/>
            <w:tcBorders>
              <w:top w:val="nil"/>
              <w:left w:val="nil"/>
              <w:bottom w:val="single" w:sz="4" w:space="0" w:color="auto"/>
              <w:right w:val="single" w:sz="4" w:space="0" w:color="auto"/>
            </w:tcBorders>
            <w:shd w:val="clear" w:color="auto" w:fill="auto"/>
            <w:vAlign w:val="center"/>
            <w:hideMark/>
          </w:tcPr>
          <w:p w14:paraId="095E8585"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Institute of Oncology</w:t>
            </w:r>
          </w:p>
        </w:tc>
      </w:tr>
      <w:tr w:rsidR="00DE0615" w:rsidRPr="00270534" w14:paraId="3D85B5C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2D477C6D"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8</w:t>
            </w:r>
          </w:p>
        </w:tc>
        <w:tc>
          <w:tcPr>
            <w:tcW w:w="3641" w:type="dxa"/>
            <w:tcBorders>
              <w:top w:val="nil"/>
              <w:left w:val="nil"/>
              <w:bottom w:val="single" w:sz="4" w:space="0" w:color="auto"/>
              <w:right w:val="single" w:sz="4" w:space="0" w:color="auto"/>
            </w:tcBorders>
            <w:shd w:val="clear" w:color="auto" w:fill="auto"/>
            <w:noWrap/>
            <w:vAlign w:val="bottom"/>
            <w:hideMark/>
          </w:tcPr>
          <w:p w14:paraId="2A7D35F8"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Splošna bolnišnica Celje</w:t>
            </w:r>
          </w:p>
        </w:tc>
        <w:tc>
          <w:tcPr>
            <w:tcW w:w="5529" w:type="dxa"/>
            <w:tcBorders>
              <w:top w:val="nil"/>
              <w:left w:val="nil"/>
              <w:bottom w:val="single" w:sz="4" w:space="0" w:color="auto"/>
              <w:right w:val="single" w:sz="4" w:space="0" w:color="auto"/>
            </w:tcBorders>
            <w:shd w:val="clear" w:color="auto" w:fill="auto"/>
            <w:vAlign w:val="center"/>
            <w:hideMark/>
          </w:tcPr>
          <w:p w14:paraId="208C32CD"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General Hospital Celje</w:t>
            </w:r>
          </w:p>
        </w:tc>
      </w:tr>
      <w:tr w:rsidR="00DE0615" w:rsidRPr="00270534" w14:paraId="1A9E0AFC"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4D9C05FC"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9</w:t>
            </w:r>
          </w:p>
        </w:tc>
        <w:tc>
          <w:tcPr>
            <w:tcW w:w="3641" w:type="dxa"/>
            <w:tcBorders>
              <w:top w:val="nil"/>
              <w:left w:val="nil"/>
              <w:bottom w:val="single" w:sz="4" w:space="0" w:color="auto"/>
              <w:right w:val="single" w:sz="4" w:space="0" w:color="auto"/>
            </w:tcBorders>
            <w:shd w:val="clear" w:color="auto" w:fill="auto"/>
            <w:noWrap/>
            <w:vAlign w:val="bottom"/>
            <w:hideMark/>
          </w:tcPr>
          <w:p w14:paraId="759E7B32"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na Primorskem</w:t>
            </w:r>
          </w:p>
        </w:tc>
        <w:tc>
          <w:tcPr>
            <w:tcW w:w="5529" w:type="dxa"/>
            <w:tcBorders>
              <w:top w:val="nil"/>
              <w:left w:val="nil"/>
              <w:bottom w:val="single" w:sz="4" w:space="0" w:color="auto"/>
              <w:right w:val="single" w:sz="4" w:space="0" w:color="auto"/>
            </w:tcBorders>
            <w:shd w:val="clear" w:color="auto" w:fill="auto"/>
            <w:vAlign w:val="center"/>
            <w:hideMark/>
          </w:tcPr>
          <w:p w14:paraId="5BE92785"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of Primorska</w:t>
            </w:r>
          </w:p>
        </w:tc>
      </w:tr>
      <w:tr w:rsidR="00DE0615" w:rsidRPr="00270534" w14:paraId="5CE871B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C182E14"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10</w:t>
            </w:r>
          </w:p>
        </w:tc>
        <w:tc>
          <w:tcPr>
            <w:tcW w:w="3641" w:type="dxa"/>
            <w:tcBorders>
              <w:top w:val="nil"/>
              <w:left w:val="nil"/>
              <w:bottom w:val="single" w:sz="4" w:space="0" w:color="auto"/>
              <w:right w:val="single" w:sz="4" w:space="0" w:color="auto"/>
            </w:tcBorders>
            <w:shd w:val="clear" w:color="auto" w:fill="auto"/>
            <w:noWrap/>
            <w:vAlign w:val="bottom"/>
            <w:hideMark/>
          </w:tcPr>
          <w:p w14:paraId="06AC8884"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v Ljubljani</w:t>
            </w:r>
          </w:p>
        </w:tc>
        <w:tc>
          <w:tcPr>
            <w:tcW w:w="5529" w:type="dxa"/>
            <w:tcBorders>
              <w:top w:val="nil"/>
              <w:left w:val="nil"/>
              <w:bottom w:val="single" w:sz="4" w:space="0" w:color="auto"/>
              <w:right w:val="single" w:sz="4" w:space="0" w:color="auto"/>
            </w:tcBorders>
            <w:shd w:val="clear" w:color="auto" w:fill="auto"/>
            <w:vAlign w:val="center"/>
            <w:hideMark/>
          </w:tcPr>
          <w:p w14:paraId="23FDDBDD"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 xml:space="preserve">University of Ljubljana: </w:t>
            </w:r>
          </w:p>
        </w:tc>
      </w:tr>
      <w:tr w:rsidR="00DE0615" w:rsidRPr="00270534" w14:paraId="14D7E44B"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5C5E8D48"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11</w:t>
            </w:r>
          </w:p>
        </w:tc>
        <w:tc>
          <w:tcPr>
            <w:tcW w:w="3641" w:type="dxa"/>
            <w:tcBorders>
              <w:top w:val="nil"/>
              <w:left w:val="nil"/>
              <w:bottom w:val="single" w:sz="4" w:space="0" w:color="auto"/>
              <w:right w:val="single" w:sz="4" w:space="0" w:color="auto"/>
            </w:tcBorders>
            <w:shd w:val="clear" w:color="auto" w:fill="auto"/>
            <w:noWrap/>
            <w:vAlign w:val="bottom"/>
            <w:hideMark/>
          </w:tcPr>
          <w:p w14:paraId="325EF845"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v Mariboru</w:t>
            </w:r>
          </w:p>
        </w:tc>
        <w:tc>
          <w:tcPr>
            <w:tcW w:w="5529" w:type="dxa"/>
            <w:tcBorders>
              <w:top w:val="nil"/>
              <w:left w:val="nil"/>
              <w:bottom w:val="single" w:sz="4" w:space="0" w:color="auto"/>
              <w:right w:val="single" w:sz="4" w:space="0" w:color="auto"/>
            </w:tcBorders>
            <w:shd w:val="clear" w:color="auto" w:fill="auto"/>
            <w:vAlign w:val="center"/>
            <w:hideMark/>
          </w:tcPr>
          <w:p w14:paraId="0067453D"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of Maribor, University Library Maribor</w:t>
            </w:r>
          </w:p>
        </w:tc>
      </w:tr>
      <w:tr w:rsidR="00DE0615" w:rsidRPr="00270534" w14:paraId="49E08DDF"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395DCE64"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12</w:t>
            </w:r>
          </w:p>
        </w:tc>
        <w:tc>
          <w:tcPr>
            <w:tcW w:w="3641" w:type="dxa"/>
            <w:tcBorders>
              <w:top w:val="nil"/>
              <w:left w:val="nil"/>
              <w:bottom w:val="single" w:sz="4" w:space="0" w:color="auto"/>
              <w:right w:val="single" w:sz="4" w:space="0" w:color="auto"/>
            </w:tcBorders>
            <w:shd w:val="clear" w:color="auto" w:fill="auto"/>
            <w:noWrap/>
            <w:vAlign w:val="bottom"/>
            <w:hideMark/>
          </w:tcPr>
          <w:p w14:paraId="5EC39C90"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Univerza v Novi Gorici</w:t>
            </w:r>
          </w:p>
        </w:tc>
        <w:tc>
          <w:tcPr>
            <w:tcW w:w="5529" w:type="dxa"/>
            <w:tcBorders>
              <w:top w:val="nil"/>
              <w:left w:val="nil"/>
              <w:bottom w:val="single" w:sz="4" w:space="0" w:color="auto"/>
              <w:right w:val="single" w:sz="4" w:space="0" w:color="auto"/>
            </w:tcBorders>
            <w:shd w:val="clear" w:color="auto" w:fill="auto"/>
            <w:vAlign w:val="center"/>
            <w:hideMark/>
          </w:tcPr>
          <w:p w14:paraId="115A223F"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of Nova Gorica</w:t>
            </w:r>
          </w:p>
        </w:tc>
      </w:tr>
      <w:tr w:rsidR="00DE0615" w:rsidRPr="00270534" w14:paraId="51A10901"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46AF8CB0"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13</w:t>
            </w:r>
          </w:p>
        </w:tc>
        <w:tc>
          <w:tcPr>
            <w:tcW w:w="3641" w:type="dxa"/>
            <w:tcBorders>
              <w:top w:val="nil"/>
              <w:left w:val="nil"/>
              <w:bottom w:val="single" w:sz="4" w:space="0" w:color="auto"/>
              <w:right w:val="single" w:sz="4" w:space="0" w:color="auto"/>
            </w:tcBorders>
            <w:shd w:val="clear" w:color="auto" w:fill="auto"/>
            <w:noWrap/>
            <w:vAlign w:val="bottom"/>
            <w:hideMark/>
          </w:tcPr>
          <w:p w14:paraId="57B50C42"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Univerzitetni klinični center Maribor</w:t>
            </w:r>
          </w:p>
        </w:tc>
        <w:tc>
          <w:tcPr>
            <w:tcW w:w="5529" w:type="dxa"/>
            <w:tcBorders>
              <w:top w:val="nil"/>
              <w:left w:val="nil"/>
              <w:bottom w:val="single" w:sz="4" w:space="0" w:color="auto"/>
              <w:right w:val="single" w:sz="4" w:space="0" w:color="auto"/>
            </w:tcBorders>
            <w:shd w:val="clear" w:color="auto" w:fill="auto"/>
            <w:vAlign w:val="center"/>
            <w:hideMark/>
          </w:tcPr>
          <w:p w14:paraId="57A43563"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University Medical Center Maribor</w:t>
            </w:r>
          </w:p>
        </w:tc>
      </w:tr>
      <w:tr w:rsidR="00DE0615" w:rsidRPr="00270534" w14:paraId="334B8510"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hideMark/>
          </w:tcPr>
          <w:p w14:paraId="29E356BD"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14</w:t>
            </w:r>
          </w:p>
        </w:tc>
        <w:tc>
          <w:tcPr>
            <w:tcW w:w="3641" w:type="dxa"/>
            <w:tcBorders>
              <w:top w:val="nil"/>
              <w:left w:val="nil"/>
              <w:bottom w:val="single" w:sz="4" w:space="0" w:color="auto"/>
              <w:right w:val="single" w:sz="4" w:space="0" w:color="auto"/>
            </w:tcBorders>
            <w:shd w:val="clear" w:color="auto" w:fill="auto"/>
            <w:noWrap/>
            <w:vAlign w:val="bottom"/>
            <w:hideMark/>
          </w:tcPr>
          <w:p w14:paraId="11834F4E"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Zavod za gradbeništvo Slovenije</w:t>
            </w:r>
          </w:p>
        </w:tc>
        <w:tc>
          <w:tcPr>
            <w:tcW w:w="5529" w:type="dxa"/>
            <w:tcBorders>
              <w:top w:val="nil"/>
              <w:left w:val="nil"/>
              <w:bottom w:val="single" w:sz="4" w:space="0" w:color="auto"/>
              <w:right w:val="single" w:sz="4" w:space="0" w:color="auto"/>
            </w:tcBorders>
            <w:shd w:val="clear" w:color="auto" w:fill="auto"/>
            <w:vAlign w:val="center"/>
            <w:hideMark/>
          </w:tcPr>
          <w:p w14:paraId="7586111D"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Slovenian National Building and Civil Engineering Institute</w:t>
            </w:r>
          </w:p>
        </w:tc>
      </w:tr>
      <w:tr w:rsidR="00DE0615" w:rsidRPr="00270534" w14:paraId="7CE256E5" w14:textId="77777777" w:rsidTr="00690A84">
        <w:trPr>
          <w:trHeight w:val="255"/>
        </w:trPr>
        <w:tc>
          <w:tcPr>
            <w:tcW w:w="323" w:type="dxa"/>
            <w:tcBorders>
              <w:top w:val="nil"/>
              <w:left w:val="single" w:sz="4" w:space="0" w:color="auto"/>
              <w:bottom w:val="single" w:sz="4" w:space="0" w:color="auto"/>
              <w:right w:val="single" w:sz="4" w:space="0" w:color="auto"/>
            </w:tcBorders>
            <w:shd w:val="clear" w:color="auto" w:fill="auto"/>
            <w:noWrap/>
            <w:vAlign w:val="bottom"/>
            <w:hideMark/>
          </w:tcPr>
          <w:p w14:paraId="733C96A5" w14:textId="77777777" w:rsidR="00DE0615" w:rsidRPr="00270534" w:rsidRDefault="00DE0615" w:rsidP="00690A84">
            <w:pPr>
              <w:spacing w:line="240" w:lineRule="auto"/>
              <w:jc w:val="right"/>
              <w:rPr>
                <w:rFonts w:ascii="Arial Narrow" w:eastAsia="Times New Roman" w:hAnsi="Arial Narrow" w:cs="Calibri"/>
                <w:szCs w:val="20"/>
                <w:lang w:eastAsia="sl-SI"/>
              </w:rPr>
            </w:pPr>
            <w:r w:rsidRPr="00270534">
              <w:rPr>
                <w:rFonts w:ascii="Arial Narrow" w:eastAsia="Times New Roman" w:hAnsi="Arial Narrow" w:cs="Calibri"/>
                <w:szCs w:val="20"/>
                <w:lang w:eastAsia="sl-SI"/>
              </w:rPr>
              <w:t>15</w:t>
            </w:r>
          </w:p>
        </w:tc>
        <w:tc>
          <w:tcPr>
            <w:tcW w:w="3641" w:type="dxa"/>
            <w:tcBorders>
              <w:top w:val="nil"/>
              <w:left w:val="nil"/>
              <w:bottom w:val="single" w:sz="4" w:space="0" w:color="auto"/>
              <w:right w:val="single" w:sz="4" w:space="0" w:color="auto"/>
            </w:tcBorders>
            <w:shd w:val="clear" w:color="auto" w:fill="auto"/>
            <w:noWrap/>
            <w:vAlign w:val="bottom"/>
            <w:hideMark/>
          </w:tcPr>
          <w:p w14:paraId="766C1DFE"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ZRC SAZU</w:t>
            </w:r>
          </w:p>
        </w:tc>
        <w:tc>
          <w:tcPr>
            <w:tcW w:w="5529" w:type="dxa"/>
            <w:tcBorders>
              <w:top w:val="nil"/>
              <w:left w:val="nil"/>
              <w:bottom w:val="single" w:sz="4" w:space="0" w:color="auto"/>
              <w:right w:val="single" w:sz="4" w:space="0" w:color="auto"/>
            </w:tcBorders>
            <w:shd w:val="clear" w:color="auto" w:fill="auto"/>
            <w:vAlign w:val="center"/>
            <w:hideMark/>
          </w:tcPr>
          <w:p w14:paraId="2CC78266" w14:textId="77777777" w:rsidR="00DE0615" w:rsidRPr="00270534" w:rsidRDefault="00DE0615" w:rsidP="00690A84">
            <w:pPr>
              <w:spacing w:line="240" w:lineRule="auto"/>
              <w:jc w:val="left"/>
              <w:rPr>
                <w:rFonts w:ascii="Arial Narrow" w:eastAsia="Times New Roman" w:hAnsi="Arial Narrow" w:cs="Calibri"/>
                <w:szCs w:val="20"/>
                <w:lang w:eastAsia="sl-SI"/>
              </w:rPr>
            </w:pPr>
            <w:r w:rsidRPr="00270534">
              <w:rPr>
                <w:rFonts w:ascii="Arial Narrow" w:eastAsia="Times New Roman" w:hAnsi="Arial Narrow" w:cs="Calibri"/>
                <w:szCs w:val="20"/>
                <w:lang w:eastAsia="sl-SI"/>
              </w:rPr>
              <w:t>Scientific Research Centre of the Slovenian Academy of Sciences and Arts</w:t>
            </w:r>
          </w:p>
        </w:tc>
      </w:tr>
    </w:tbl>
    <w:p w14:paraId="122C9936" w14:textId="77777777" w:rsidR="00DE0615" w:rsidRPr="00270534" w:rsidRDefault="00DE0615" w:rsidP="00DE0615">
      <w:pPr>
        <w:ind w:left="360"/>
        <w:jc w:val="left"/>
        <w:rPr>
          <w:b/>
          <w:szCs w:val="20"/>
        </w:rPr>
      </w:pPr>
    </w:p>
    <w:p w14:paraId="53FE7692" w14:textId="77777777" w:rsidR="00DE0615" w:rsidRDefault="00DE0615" w:rsidP="00DE0615">
      <w:pPr>
        <w:ind w:left="708"/>
        <w:jc w:val="left"/>
        <w:rPr>
          <w:b/>
          <w:szCs w:val="20"/>
          <w:lang w:val="en-US"/>
        </w:rPr>
      </w:pPr>
    </w:p>
    <w:p w14:paraId="6417A397" w14:textId="77777777" w:rsidR="00DE0615" w:rsidRPr="002D3440" w:rsidRDefault="00DE0615" w:rsidP="00DE0615">
      <w:pPr>
        <w:pStyle w:val="Telobesedila2"/>
        <w:spacing w:after="0" w:line="240" w:lineRule="auto"/>
        <w:ind w:left="708"/>
        <w:rPr>
          <w:rFonts w:cs="Arial"/>
          <w:b/>
          <w:szCs w:val="20"/>
          <w:u w:val="single"/>
        </w:rPr>
      </w:pPr>
      <w:r>
        <w:rPr>
          <w:rFonts w:cs="Arial"/>
          <w:b/>
          <w:szCs w:val="20"/>
        </w:rPr>
        <w:t xml:space="preserve">Journal title list of </w:t>
      </w:r>
      <w:r w:rsidRPr="002D3440">
        <w:rPr>
          <w:rFonts w:cs="Arial"/>
          <w:b/>
          <w:szCs w:val="20"/>
        </w:rPr>
        <w:t>36Nature branded titles:</w:t>
      </w:r>
    </w:p>
    <w:p w14:paraId="79EBCEEA" w14:textId="77777777" w:rsidR="00DE0615" w:rsidRPr="002D3440" w:rsidRDefault="00DE0615" w:rsidP="00DE0615">
      <w:pPr>
        <w:pStyle w:val="Telobesedila2"/>
        <w:spacing w:after="0" w:line="240" w:lineRule="auto"/>
        <w:ind w:left="708"/>
        <w:rPr>
          <w:rFonts w:cs="Arial"/>
          <w:bCs/>
          <w:szCs w:val="20"/>
          <w:u w:val="single"/>
        </w:rPr>
      </w:pPr>
    </w:p>
    <w:tbl>
      <w:tblPr>
        <w:tblW w:w="7967" w:type="dxa"/>
        <w:tblInd w:w="821" w:type="dxa"/>
        <w:tblLook w:val="04A0" w:firstRow="1" w:lastRow="0" w:firstColumn="1" w:lastColumn="0" w:noHBand="0" w:noVBand="1"/>
      </w:tblPr>
      <w:tblGrid>
        <w:gridCol w:w="612"/>
        <w:gridCol w:w="930"/>
        <w:gridCol w:w="4823"/>
        <w:gridCol w:w="1602"/>
      </w:tblGrid>
      <w:tr w:rsidR="00DE0615" w:rsidRPr="002D3440" w14:paraId="17D41C4F" w14:textId="77777777" w:rsidTr="00690A84">
        <w:trPr>
          <w:trHeight w:val="480"/>
        </w:trPr>
        <w:tc>
          <w:tcPr>
            <w:tcW w:w="612" w:type="dxa"/>
            <w:tcBorders>
              <w:top w:val="single" w:sz="4" w:space="0" w:color="auto"/>
              <w:left w:val="nil"/>
              <w:bottom w:val="single" w:sz="4" w:space="0" w:color="auto"/>
              <w:right w:val="single" w:sz="4" w:space="0" w:color="auto"/>
            </w:tcBorders>
            <w:shd w:val="clear" w:color="000000" w:fill="D9D9D9"/>
            <w:hideMark/>
          </w:tcPr>
          <w:p w14:paraId="666DD8E6"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 </w:t>
            </w:r>
          </w:p>
        </w:tc>
        <w:tc>
          <w:tcPr>
            <w:tcW w:w="930" w:type="dxa"/>
            <w:tcBorders>
              <w:top w:val="single" w:sz="4" w:space="0" w:color="auto"/>
              <w:left w:val="nil"/>
              <w:bottom w:val="single" w:sz="4" w:space="0" w:color="auto"/>
              <w:right w:val="single" w:sz="4" w:space="0" w:color="auto"/>
            </w:tcBorders>
            <w:shd w:val="clear" w:color="000000" w:fill="D9D9D9"/>
            <w:vAlign w:val="center"/>
            <w:hideMark/>
          </w:tcPr>
          <w:p w14:paraId="1F26CCFE"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Title No.</w:t>
            </w:r>
          </w:p>
        </w:tc>
        <w:tc>
          <w:tcPr>
            <w:tcW w:w="4823" w:type="dxa"/>
            <w:tcBorders>
              <w:top w:val="single" w:sz="4" w:space="0" w:color="auto"/>
              <w:left w:val="nil"/>
              <w:bottom w:val="single" w:sz="4" w:space="0" w:color="auto"/>
              <w:right w:val="single" w:sz="4" w:space="0" w:color="auto"/>
            </w:tcBorders>
            <w:shd w:val="clear" w:color="000000" w:fill="D9D9D9"/>
            <w:vAlign w:val="center"/>
            <w:hideMark/>
          </w:tcPr>
          <w:p w14:paraId="2E92F328"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36 Nature branded titles</w:t>
            </w:r>
          </w:p>
        </w:tc>
        <w:tc>
          <w:tcPr>
            <w:tcW w:w="1602" w:type="dxa"/>
            <w:tcBorders>
              <w:top w:val="single" w:sz="4" w:space="0" w:color="auto"/>
              <w:left w:val="nil"/>
              <w:bottom w:val="single" w:sz="4" w:space="0" w:color="auto"/>
              <w:right w:val="single" w:sz="4" w:space="0" w:color="auto"/>
            </w:tcBorders>
            <w:shd w:val="clear" w:color="000000" w:fill="D9D9D9"/>
            <w:vAlign w:val="center"/>
            <w:hideMark/>
          </w:tcPr>
          <w:p w14:paraId="568718ED"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ISSN electronic</w:t>
            </w:r>
          </w:p>
        </w:tc>
      </w:tr>
      <w:tr w:rsidR="00DE0615" w:rsidRPr="002D3440" w14:paraId="0FE4BB3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F4EBEDE"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w:t>
            </w:r>
          </w:p>
        </w:tc>
        <w:tc>
          <w:tcPr>
            <w:tcW w:w="930" w:type="dxa"/>
            <w:tcBorders>
              <w:top w:val="nil"/>
              <w:left w:val="nil"/>
              <w:bottom w:val="single" w:sz="4" w:space="0" w:color="auto"/>
              <w:right w:val="single" w:sz="4" w:space="0" w:color="auto"/>
            </w:tcBorders>
            <w:shd w:val="clear" w:color="auto" w:fill="auto"/>
            <w:vAlign w:val="center"/>
            <w:hideMark/>
          </w:tcPr>
          <w:p w14:paraId="4AFD1F04"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41586</w:t>
            </w:r>
          </w:p>
        </w:tc>
        <w:tc>
          <w:tcPr>
            <w:tcW w:w="4823" w:type="dxa"/>
            <w:tcBorders>
              <w:top w:val="nil"/>
              <w:left w:val="nil"/>
              <w:bottom w:val="single" w:sz="4" w:space="0" w:color="auto"/>
              <w:right w:val="single" w:sz="4" w:space="0" w:color="auto"/>
            </w:tcBorders>
            <w:shd w:val="clear" w:color="auto" w:fill="auto"/>
            <w:vAlign w:val="center"/>
            <w:hideMark/>
          </w:tcPr>
          <w:p w14:paraId="6B9BCA85"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w:t>
            </w:r>
          </w:p>
        </w:tc>
        <w:tc>
          <w:tcPr>
            <w:tcW w:w="1602" w:type="dxa"/>
            <w:tcBorders>
              <w:top w:val="nil"/>
              <w:left w:val="nil"/>
              <w:bottom w:val="single" w:sz="4" w:space="0" w:color="auto"/>
              <w:right w:val="single" w:sz="4" w:space="0" w:color="auto"/>
            </w:tcBorders>
            <w:shd w:val="clear" w:color="auto" w:fill="auto"/>
            <w:vAlign w:val="center"/>
            <w:hideMark/>
          </w:tcPr>
          <w:p w14:paraId="52B54A00"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1476-4687</w:t>
            </w:r>
          </w:p>
        </w:tc>
      </w:tr>
      <w:tr w:rsidR="00DE0615" w:rsidRPr="002D3440" w14:paraId="0DFFA7CD"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4EFF9D0"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2</w:t>
            </w:r>
          </w:p>
        </w:tc>
        <w:tc>
          <w:tcPr>
            <w:tcW w:w="930" w:type="dxa"/>
            <w:tcBorders>
              <w:top w:val="nil"/>
              <w:left w:val="nil"/>
              <w:bottom w:val="single" w:sz="4" w:space="0" w:color="auto"/>
              <w:right w:val="single" w:sz="4" w:space="0" w:color="auto"/>
            </w:tcBorders>
            <w:shd w:val="clear" w:color="auto" w:fill="auto"/>
            <w:vAlign w:val="center"/>
            <w:hideMark/>
          </w:tcPr>
          <w:p w14:paraId="154F748F"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41568</w:t>
            </w:r>
          </w:p>
        </w:tc>
        <w:tc>
          <w:tcPr>
            <w:tcW w:w="4823" w:type="dxa"/>
            <w:tcBorders>
              <w:top w:val="nil"/>
              <w:left w:val="nil"/>
              <w:bottom w:val="single" w:sz="4" w:space="0" w:color="auto"/>
              <w:right w:val="single" w:sz="4" w:space="0" w:color="auto"/>
            </w:tcBorders>
            <w:shd w:val="clear" w:color="auto" w:fill="auto"/>
            <w:vAlign w:val="center"/>
            <w:hideMark/>
          </w:tcPr>
          <w:p w14:paraId="24375D2E"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Cancer</w:t>
            </w:r>
          </w:p>
        </w:tc>
        <w:tc>
          <w:tcPr>
            <w:tcW w:w="1602" w:type="dxa"/>
            <w:tcBorders>
              <w:top w:val="nil"/>
              <w:left w:val="nil"/>
              <w:bottom w:val="single" w:sz="4" w:space="0" w:color="auto"/>
              <w:right w:val="single" w:sz="4" w:space="0" w:color="auto"/>
            </w:tcBorders>
            <w:shd w:val="clear" w:color="auto" w:fill="auto"/>
            <w:vAlign w:val="center"/>
            <w:hideMark/>
          </w:tcPr>
          <w:p w14:paraId="7AFE6F45"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1474-1768</w:t>
            </w:r>
          </w:p>
        </w:tc>
      </w:tr>
      <w:tr w:rsidR="00DE0615" w:rsidRPr="002D3440" w14:paraId="0C1051B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3D50F28"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3</w:t>
            </w:r>
          </w:p>
        </w:tc>
        <w:tc>
          <w:tcPr>
            <w:tcW w:w="930" w:type="dxa"/>
            <w:tcBorders>
              <w:top w:val="nil"/>
              <w:left w:val="nil"/>
              <w:bottom w:val="single" w:sz="4" w:space="0" w:color="auto"/>
              <w:right w:val="single" w:sz="4" w:space="0" w:color="auto"/>
            </w:tcBorders>
            <w:shd w:val="clear" w:color="auto" w:fill="auto"/>
            <w:vAlign w:val="center"/>
            <w:hideMark/>
          </w:tcPr>
          <w:p w14:paraId="3FB34766"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41569</w:t>
            </w:r>
          </w:p>
        </w:tc>
        <w:tc>
          <w:tcPr>
            <w:tcW w:w="4823" w:type="dxa"/>
            <w:tcBorders>
              <w:top w:val="nil"/>
              <w:left w:val="nil"/>
              <w:bottom w:val="single" w:sz="4" w:space="0" w:color="auto"/>
              <w:right w:val="single" w:sz="4" w:space="0" w:color="auto"/>
            </w:tcBorders>
            <w:shd w:val="clear" w:color="auto" w:fill="auto"/>
            <w:vAlign w:val="center"/>
            <w:hideMark/>
          </w:tcPr>
          <w:p w14:paraId="5BC6F409"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Cardiology</w:t>
            </w:r>
          </w:p>
        </w:tc>
        <w:tc>
          <w:tcPr>
            <w:tcW w:w="1602" w:type="dxa"/>
            <w:tcBorders>
              <w:top w:val="nil"/>
              <w:left w:val="nil"/>
              <w:bottom w:val="single" w:sz="4" w:space="0" w:color="auto"/>
              <w:right w:val="single" w:sz="4" w:space="0" w:color="auto"/>
            </w:tcBorders>
            <w:shd w:val="clear" w:color="auto" w:fill="auto"/>
            <w:vAlign w:val="center"/>
            <w:hideMark/>
          </w:tcPr>
          <w:p w14:paraId="7A8CF141"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1759-5010</w:t>
            </w:r>
          </w:p>
        </w:tc>
      </w:tr>
      <w:tr w:rsidR="00DE0615" w:rsidRPr="002D3440" w14:paraId="75D1974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91B79C6"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w:t>
            </w:r>
          </w:p>
        </w:tc>
        <w:tc>
          <w:tcPr>
            <w:tcW w:w="930" w:type="dxa"/>
            <w:tcBorders>
              <w:top w:val="nil"/>
              <w:left w:val="nil"/>
              <w:bottom w:val="single" w:sz="4" w:space="0" w:color="auto"/>
              <w:right w:val="single" w:sz="4" w:space="0" w:color="auto"/>
            </w:tcBorders>
            <w:shd w:val="clear" w:color="auto" w:fill="auto"/>
            <w:vAlign w:val="center"/>
            <w:hideMark/>
          </w:tcPr>
          <w:p w14:paraId="5E1B85C8"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41571</w:t>
            </w:r>
          </w:p>
        </w:tc>
        <w:tc>
          <w:tcPr>
            <w:tcW w:w="4823" w:type="dxa"/>
            <w:tcBorders>
              <w:top w:val="nil"/>
              <w:left w:val="nil"/>
              <w:bottom w:val="single" w:sz="4" w:space="0" w:color="auto"/>
              <w:right w:val="single" w:sz="4" w:space="0" w:color="auto"/>
            </w:tcBorders>
            <w:shd w:val="clear" w:color="auto" w:fill="auto"/>
            <w:vAlign w:val="center"/>
            <w:hideMark/>
          </w:tcPr>
          <w:p w14:paraId="60E8363A"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Clinical Oncology</w:t>
            </w:r>
          </w:p>
        </w:tc>
        <w:tc>
          <w:tcPr>
            <w:tcW w:w="1602" w:type="dxa"/>
            <w:tcBorders>
              <w:top w:val="nil"/>
              <w:left w:val="nil"/>
              <w:bottom w:val="single" w:sz="4" w:space="0" w:color="auto"/>
              <w:right w:val="single" w:sz="4" w:space="0" w:color="auto"/>
            </w:tcBorders>
            <w:shd w:val="clear" w:color="auto" w:fill="auto"/>
            <w:vAlign w:val="center"/>
            <w:hideMark/>
          </w:tcPr>
          <w:p w14:paraId="4775307A"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1759-4782</w:t>
            </w:r>
          </w:p>
        </w:tc>
      </w:tr>
      <w:tr w:rsidR="00DE0615" w:rsidRPr="002D3440" w14:paraId="5A56C701"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4A477C7"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5</w:t>
            </w:r>
          </w:p>
        </w:tc>
        <w:tc>
          <w:tcPr>
            <w:tcW w:w="930" w:type="dxa"/>
            <w:tcBorders>
              <w:top w:val="nil"/>
              <w:left w:val="nil"/>
              <w:bottom w:val="single" w:sz="4" w:space="0" w:color="auto"/>
              <w:right w:val="single" w:sz="4" w:space="0" w:color="auto"/>
            </w:tcBorders>
            <w:shd w:val="clear" w:color="auto" w:fill="auto"/>
            <w:vAlign w:val="center"/>
            <w:hideMark/>
          </w:tcPr>
          <w:p w14:paraId="3493B4C8"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41572</w:t>
            </w:r>
          </w:p>
        </w:tc>
        <w:tc>
          <w:tcPr>
            <w:tcW w:w="4823" w:type="dxa"/>
            <w:tcBorders>
              <w:top w:val="nil"/>
              <w:left w:val="nil"/>
              <w:bottom w:val="single" w:sz="4" w:space="0" w:color="auto"/>
              <w:right w:val="single" w:sz="4" w:space="0" w:color="auto"/>
            </w:tcBorders>
            <w:shd w:val="clear" w:color="auto" w:fill="auto"/>
            <w:vAlign w:val="center"/>
            <w:hideMark/>
          </w:tcPr>
          <w:p w14:paraId="218B2BEF"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Disease Primers</w:t>
            </w:r>
          </w:p>
        </w:tc>
        <w:tc>
          <w:tcPr>
            <w:tcW w:w="1602" w:type="dxa"/>
            <w:tcBorders>
              <w:top w:val="nil"/>
              <w:left w:val="nil"/>
              <w:bottom w:val="single" w:sz="4" w:space="0" w:color="auto"/>
              <w:right w:val="single" w:sz="4" w:space="0" w:color="auto"/>
            </w:tcBorders>
            <w:shd w:val="clear" w:color="auto" w:fill="auto"/>
            <w:vAlign w:val="center"/>
            <w:hideMark/>
          </w:tcPr>
          <w:p w14:paraId="73212A0A"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2056-676X</w:t>
            </w:r>
          </w:p>
        </w:tc>
      </w:tr>
      <w:tr w:rsidR="00DE0615" w:rsidRPr="002D3440" w14:paraId="4F0A98A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E1D577D"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6</w:t>
            </w:r>
          </w:p>
        </w:tc>
        <w:tc>
          <w:tcPr>
            <w:tcW w:w="930" w:type="dxa"/>
            <w:tcBorders>
              <w:top w:val="nil"/>
              <w:left w:val="nil"/>
              <w:bottom w:val="single" w:sz="4" w:space="0" w:color="auto"/>
              <w:right w:val="single" w:sz="4" w:space="0" w:color="auto"/>
            </w:tcBorders>
            <w:shd w:val="clear" w:color="auto" w:fill="auto"/>
            <w:vAlign w:val="center"/>
            <w:hideMark/>
          </w:tcPr>
          <w:p w14:paraId="56B2465A"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41573</w:t>
            </w:r>
          </w:p>
        </w:tc>
        <w:tc>
          <w:tcPr>
            <w:tcW w:w="4823" w:type="dxa"/>
            <w:tcBorders>
              <w:top w:val="nil"/>
              <w:left w:val="nil"/>
              <w:bottom w:val="single" w:sz="4" w:space="0" w:color="auto"/>
              <w:right w:val="single" w:sz="4" w:space="0" w:color="auto"/>
            </w:tcBorders>
            <w:shd w:val="clear" w:color="auto" w:fill="auto"/>
            <w:vAlign w:val="center"/>
            <w:hideMark/>
          </w:tcPr>
          <w:p w14:paraId="1041D2C6"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Drug Discovery</w:t>
            </w:r>
          </w:p>
        </w:tc>
        <w:tc>
          <w:tcPr>
            <w:tcW w:w="1602" w:type="dxa"/>
            <w:tcBorders>
              <w:top w:val="nil"/>
              <w:left w:val="nil"/>
              <w:bottom w:val="single" w:sz="4" w:space="0" w:color="auto"/>
              <w:right w:val="single" w:sz="4" w:space="0" w:color="auto"/>
            </w:tcBorders>
            <w:shd w:val="clear" w:color="auto" w:fill="auto"/>
            <w:vAlign w:val="center"/>
            <w:hideMark/>
          </w:tcPr>
          <w:p w14:paraId="483FB4DF"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1474-1784</w:t>
            </w:r>
          </w:p>
        </w:tc>
      </w:tr>
      <w:tr w:rsidR="00DE0615" w:rsidRPr="002D3440" w14:paraId="661DEB08"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48FA0CD"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7</w:t>
            </w:r>
          </w:p>
        </w:tc>
        <w:tc>
          <w:tcPr>
            <w:tcW w:w="930" w:type="dxa"/>
            <w:tcBorders>
              <w:top w:val="nil"/>
              <w:left w:val="nil"/>
              <w:bottom w:val="single" w:sz="4" w:space="0" w:color="auto"/>
              <w:right w:val="single" w:sz="4" w:space="0" w:color="auto"/>
            </w:tcBorders>
            <w:shd w:val="clear" w:color="auto" w:fill="auto"/>
            <w:vAlign w:val="center"/>
            <w:hideMark/>
          </w:tcPr>
          <w:p w14:paraId="7518B9A7"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41574</w:t>
            </w:r>
          </w:p>
        </w:tc>
        <w:tc>
          <w:tcPr>
            <w:tcW w:w="4823" w:type="dxa"/>
            <w:tcBorders>
              <w:top w:val="nil"/>
              <w:left w:val="nil"/>
              <w:bottom w:val="single" w:sz="4" w:space="0" w:color="auto"/>
              <w:right w:val="single" w:sz="4" w:space="0" w:color="auto"/>
            </w:tcBorders>
            <w:shd w:val="clear" w:color="auto" w:fill="auto"/>
            <w:vAlign w:val="center"/>
            <w:hideMark/>
          </w:tcPr>
          <w:p w14:paraId="50972C0F"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Endocrinology</w:t>
            </w:r>
          </w:p>
        </w:tc>
        <w:tc>
          <w:tcPr>
            <w:tcW w:w="1602" w:type="dxa"/>
            <w:tcBorders>
              <w:top w:val="nil"/>
              <w:left w:val="nil"/>
              <w:bottom w:val="single" w:sz="4" w:space="0" w:color="auto"/>
              <w:right w:val="single" w:sz="4" w:space="0" w:color="auto"/>
            </w:tcBorders>
            <w:shd w:val="clear" w:color="auto" w:fill="auto"/>
            <w:vAlign w:val="center"/>
            <w:hideMark/>
          </w:tcPr>
          <w:p w14:paraId="528226F8"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1759-5037</w:t>
            </w:r>
          </w:p>
        </w:tc>
      </w:tr>
      <w:tr w:rsidR="00DE0615" w:rsidRPr="002D3440" w14:paraId="6A6660EC"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4CE842D"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8</w:t>
            </w:r>
          </w:p>
        </w:tc>
        <w:tc>
          <w:tcPr>
            <w:tcW w:w="930" w:type="dxa"/>
            <w:tcBorders>
              <w:top w:val="nil"/>
              <w:left w:val="nil"/>
              <w:bottom w:val="single" w:sz="4" w:space="0" w:color="auto"/>
              <w:right w:val="single" w:sz="4" w:space="0" w:color="auto"/>
            </w:tcBorders>
            <w:shd w:val="clear" w:color="auto" w:fill="auto"/>
            <w:vAlign w:val="center"/>
            <w:hideMark/>
          </w:tcPr>
          <w:p w14:paraId="21B165E7"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41575</w:t>
            </w:r>
          </w:p>
        </w:tc>
        <w:tc>
          <w:tcPr>
            <w:tcW w:w="4823" w:type="dxa"/>
            <w:tcBorders>
              <w:top w:val="nil"/>
              <w:left w:val="nil"/>
              <w:bottom w:val="single" w:sz="4" w:space="0" w:color="auto"/>
              <w:right w:val="single" w:sz="4" w:space="0" w:color="auto"/>
            </w:tcBorders>
            <w:shd w:val="clear" w:color="auto" w:fill="auto"/>
            <w:vAlign w:val="center"/>
            <w:hideMark/>
          </w:tcPr>
          <w:p w14:paraId="2D9F0132"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Gastroenterology &amp; Hepatology</w:t>
            </w:r>
          </w:p>
        </w:tc>
        <w:tc>
          <w:tcPr>
            <w:tcW w:w="1602" w:type="dxa"/>
            <w:tcBorders>
              <w:top w:val="nil"/>
              <w:left w:val="nil"/>
              <w:bottom w:val="single" w:sz="4" w:space="0" w:color="auto"/>
              <w:right w:val="single" w:sz="4" w:space="0" w:color="auto"/>
            </w:tcBorders>
            <w:shd w:val="clear" w:color="auto" w:fill="auto"/>
            <w:vAlign w:val="center"/>
            <w:hideMark/>
          </w:tcPr>
          <w:p w14:paraId="47FDB06F"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1759-5053</w:t>
            </w:r>
          </w:p>
        </w:tc>
      </w:tr>
      <w:tr w:rsidR="00DE0615" w:rsidRPr="002D3440" w14:paraId="468425D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74A12C53"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9</w:t>
            </w:r>
          </w:p>
        </w:tc>
        <w:tc>
          <w:tcPr>
            <w:tcW w:w="930" w:type="dxa"/>
            <w:tcBorders>
              <w:top w:val="nil"/>
              <w:left w:val="nil"/>
              <w:bottom w:val="single" w:sz="4" w:space="0" w:color="auto"/>
              <w:right w:val="single" w:sz="4" w:space="0" w:color="auto"/>
            </w:tcBorders>
            <w:shd w:val="clear" w:color="auto" w:fill="auto"/>
            <w:vAlign w:val="center"/>
            <w:hideMark/>
          </w:tcPr>
          <w:p w14:paraId="662E7040"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41576</w:t>
            </w:r>
          </w:p>
        </w:tc>
        <w:tc>
          <w:tcPr>
            <w:tcW w:w="4823" w:type="dxa"/>
            <w:tcBorders>
              <w:top w:val="nil"/>
              <w:left w:val="nil"/>
              <w:bottom w:val="single" w:sz="4" w:space="0" w:color="auto"/>
              <w:right w:val="single" w:sz="4" w:space="0" w:color="auto"/>
            </w:tcBorders>
            <w:shd w:val="clear" w:color="auto" w:fill="auto"/>
            <w:vAlign w:val="center"/>
            <w:hideMark/>
          </w:tcPr>
          <w:p w14:paraId="1E952A15"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Genetics</w:t>
            </w:r>
          </w:p>
        </w:tc>
        <w:tc>
          <w:tcPr>
            <w:tcW w:w="1602" w:type="dxa"/>
            <w:tcBorders>
              <w:top w:val="nil"/>
              <w:left w:val="nil"/>
              <w:bottom w:val="single" w:sz="4" w:space="0" w:color="auto"/>
              <w:right w:val="single" w:sz="4" w:space="0" w:color="auto"/>
            </w:tcBorders>
            <w:shd w:val="clear" w:color="auto" w:fill="auto"/>
            <w:vAlign w:val="center"/>
            <w:hideMark/>
          </w:tcPr>
          <w:p w14:paraId="5B7C3182"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1471-0064</w:t>
            </w:r>
          </w:p>
        </w:tc>
      </w:tr>
      <w:tr w:rsidR="00DE0615" w:rsidRPr="002D3440" w14:paraId="4B3B0C2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6AB7161"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10</w:t>
            </w:r>
          </w:p>
        </w:tc>
        <w:tc>
          <w:tcPr>
            <w:tcW w:w="930" w:type="dxa"/>
            <w:tcBorders>
              <w:top w:val="nil"/>
              <w:left w:val="nil"/>
              <w:bottom w:val="single" w:sz="4" w:space="0" w:color="auto"/>
              <w:right w:val="single" w:sz="4" w:space="0" w:color="auto"/>
            </w:tcBorders>
            <w:shd w:val="clear" w:color="auto" w:fill="auto"/>
            <w:vAlign w:val="center"/>
            <w:hideMark/>
          </w:tcPr>
          <w:p w14:paraId="0A2987C2"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41577</w:t>
            </w:r>
          </w:p>
        </w:tc>
        <w:tc>
          <w:tcPr>
            <w:tcW w:w="4823" w:type="dxa"/>
            <w:tcBorders>
              <w:top w:val="nil"/>
              <w:left w:val="nil"/>
              <w:bottom w:val="single" w:sz="4" w:space="0" w:color="auto"/>
              <w:right w:val="single" w:sz="4" w:space="0" w:color="auto"/>
            </w:tcBorders>
            <w:shd w:val="clear" w:color="auto" w:fill="auto"/>
            <w:vAlign w:val="center"/>
            <w:hideMark/>
          </w:tcPr>
          <w:p w14:paraId="7649D811"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Immunology</w:t>
            </w:r>
          </w:p>
        </w:tc>
        <w:tc>
          <w:tcPr>
            <w:tcW w:w="1602" w:type="dxa"/>
            <w:tcBorders>
              <w:top w:val="nil"/>
              <w:left w:val="nil"/>
              <w:bottom w:val="single" w:sz="4" w:space="0" w:color="auto"/>
              <w:right w:val="single" w:sz="4" w:space="0" w:color="auto"/>
            </w:tcBorders>
            <w:shd w:val="clear" w:color="auto" w:fill="auto"/>
            <w:vAlign w:val="center"/>
            <w:hideMark/>
          </w:tcPr>
          <w:p w14:paraId="09F30608"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1474-1741</w:t>
            </w:r>
          </w:p>
        </w:tc>
      </w:tr>
      <w:tr w:rsidR="00DE0615" w:rsidRPr="002D3440" w14:paraId="06B10C1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334D9380"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11</w:t>
            </w:r>
          </w:p>
        </w:tc>
        <w:tc>
          <w:tcPr>
            <w:tcW w:w="930" w:type="dxa"/>
            <w:tcBorders>
              <w:top w:val="nil"/>
              <w:left w:val="nil"/>
              <w:bottom w:val="single" w:sz="4" w:space="0" w:color="auto"/>
              <w:right w:val="single" w:sz="4" w:space="0" w:color="auto"/>
            </w:tcBorders>
            <w:shd w:val="clear" w:color="auto" w:fill="auto"/>
            <w:vAlign w:val="center"/>
            <w:hideMark/>
          </w:tcPr>
          <w:p w14:paraId="422067D9"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41578</w:t>
            </w:r>
          </w:p>
        </w:tc>
        <w:tc>
          <w:tcPr>
            <w:tcW w:w="4823" w:type="dxa"/>
            <w:tcBorders>
              <w:top w:val="nil"/>
              <w:left w:val="nil"/>
              <w:bottom w:val="single" w:sz="4" w:space="0" w:color="auto"/>
              <w:right w:val="single" w:sz="4" w:space="0" w:color="auto"/>
            </w:tcBorders>
            <w:shd w:val="clear" w:color="auto" w:fill="auto"/>
            <w:vAlign w:val="center"/>
            <w:hideMark/>
          </w:tcPr>
          <w:p w14:paraId="703CBB35"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Materials</w:t>
            </w:r>
          </w:p>
        </w:tc>
        <w:tc>
          <w:tcPr>
            <w:tcW w:w="1602" w:type="dxa"/>
            <w:tcBorders>
              <w:top w:val="nil"/>
              <w:left w:val="nil"/>
              <w:bottom w:val="single" w:sz="4" w:space="0" w:color="auto"/>
              <w:right w:val="single" w:sz="4" w:space="0" w:color="auto"/>
            </w:tcBorders>
            <w:shd w:val="clear" w:color="auto" w:fill="auto"/>
            <w:vAlign w:val="center"/>
            <w:hideMark/>
          </w:tcPr>
          <w:p w14:paraId="64E6D61D"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2058-8437</w:t>
            </w:r>
          </w:p>
        </w:tc>
      </w:tr>
      <w:tr w:rsidR="00DE0615" w:rsidRPr="002D3440" w14:paraId="64BDB14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129F4B2"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12</w:t>
            </w:r>
          </w:p>
        </w:tc>
        <w:tc>
          <w:tcPr>
            <w:tcW w:w="930" w:type="dxa"/>
            <w:tcBorders>
              <w:top w:val="nil"/>
              <w:left w:val="nil"/>
              <w:bottom w:val="single" w:sz="4" w:space="0" w:color="auto"/>
              <w:right w:val="single" w:sz="4" w:space="0" w:color="auto"/>
            </w:tcBorders>
            <w:shd w:val="clear" w:color="auto" w:fill="auto"/>
            <w:vAlign w:val="center"/>
            <w:hideMark/>
          </w:tcPr>
          <w:p w14:paraId="519D33CB"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41579</w:t>
            </w:r>
          </w:p>
        </w:tc>
        <w:tc>
          <w:tcPr>
            <w:tcW w:w="4823" w:type="dxa"/>
            <w:tcBorders>
              <w:top w:val="nil"/>
              <w:left w:val="nil"/>
              <w:bottom w:val="single" w:sz="4" w:space="0" w:color="auto"/>
              <w:right w:val="single" w:sz="4" w:space="0" w:color="auto"/>
            </w:tcBorders>
            <w:shd w:val="clear" w:color="auto" w:fill="auto"/>
            <w:vAlign w:val="center"/>
            <w:hideMark/>
          </w:tcPr>
          <w:p w14:paraId="16D8D880"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Microbiology</w:t>
            </w:r>
          </w:p>
        </w:tc>
        <w:tc>
          <w:tcPr>
            <w:tcW w:w="1602" w:type="dxa"/>
            <w:tcBorders>
              <w:top w:val="nil"/>
              <w:left w:val="nil"/>
              <w:bottom w:val="single" w:sz="4" w:space="0" w:color="auto"/>
              <w:right w:val="single" w:sz="4" w:space="0" w:color="auto"/>
            </w:tcBorders>
            <w:shd w:val="clear" w:color="auto" w:fill="auto"/>
            <w:vAlign w:val="center"/>
            <w:hideMark/>
          </w:tcPr>
          <w:p w14:paraId="17F6739B"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1740-1534</w:t>
            </w:r>
          </w:p>
        </w:tc>
      </w:tr>
      <w:tr w:rsidR="00DE0615" w:rsidRPr="002D3440" w14:paraId="1097A67D"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C463AC5"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13</w:t>
            </w:r>
          </w:p>
        </w:tc>
        <w:tc>
          <w:tcPr>
            <w:tcW w:w="930" w:type="dxa"/>
            <w:tcBorders>
              <w:top w:val="nil"/>
              <w:left w:val="nil"/>
              <w:bottom w:val="single" w:sz="4" w:space="0" w:color="auto"/>
              <w:right w:val="single" w:sz="4" w:space="0" w:color="auto"/>
            </w:tcBorders>
            <w:shd w:val="clear" w:color="auto" w:fill="auto"/>
            <w:vAlign w:val="center"/>
            <w:hideMark/>
          </w:tcPr>
          <w:p w14:paraId="0D4972D5"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41580</w:t>
            </w:r>
          </w:p>
        </w:tc>
        <w:tc>
          <w:tcPr>
            <w:tcW w:w="4823" w:type="dxa"/>
            <w:tcBorders>
              <w:top w:val="nil"/>
              <w:left w:val="nil"/>
              <w:bottom w:val="single" w:sz="4" w:space="0" w:color="auto"/>
              <w:right w:val="single" w:sz="4" w:space="0" w:color="auto"/>
            </w:tcBorders>
            <w:shd w:val="clear" w:color="auto" w:fill="auto"/>
            <w:vAlign w:val="center"/>
            <w:hideMark/>
          </w:tcPr>
          <w:p w14:paraId="55C711FF"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Molecular Cell Biology</w:t>
            </w:r>
          </w:p>
        </w:tc>
        <w:tc>
          <w:tcPr>
            <w:tcW w:w="1602" w:type="dxa"/>
            <w:tcBorders>
              <w:top w:val="nil"/>
              <w:left w:val="nil"/>
              <w:bottom w:val="single" w:sz="4" w:space="0" w:color="auto"/>
              <w:right w:val="single" w:sz="4" w:space="0" w:color="auto"/>
            </w:tcBorders>
            <w:shd w:val="clear" w:color="auto" w:fill="auto"/>
            <w:vAlign w:val="center"/>
            <w:hideMark/>
          </w:tcPr>
          <w:p w14:paraId="510A3B74"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1471-0080</w:t>
            </w:r>
          </w:p>
        </w:tc>
      </w:tr>
      <w:tr w:rsidR="00DE0615" w:rsidRPr="002D3440" w14:paraId="14F7E4F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4DAB89E"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14</w:t>
            </w:r>
          </w:p>
        </w:tc>
        <w:tc>
          <w:tcPr>
            <w:tcW w:w="930" w:type="dxa"/>
            <w:tcBorders>
              <w:top w:val="nil"/>
              <w:left w:val="nil"/>
              <w:bottom w:val="single" w:sz="4" w:space="0" w:color="auto"/>
              <w:right w:val="single" w:sz="4" w:space="0" w:color="auto"/>
            </w:tcBorders>
            <w:shd w:val="clear" w:color="auto" w:fill="auto"/>
            <w:vAlign w:val="center"/>
            <w:hideMark/>
          </w:tcPr>
          <w:p w14:paraId="75E94981"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41581</w:t>
            </w:r>
          </w:p>
        </w:tc>
        <w:tc>
          <w:tcPr>
            <w:tcW w:w="4823" w:type="dxa"/>
            <w:tcBorders>
              <w:top w:val="nil"/>
              <w:left w:val="nil"/>
              <w:bottom w:val="single" w:sz="4" w:space="0" w:color="auto"/>
              <w:right w:val="single" w:sz="4" w:space="0" w:color="auto"/>
            </w:tcBorders>
            <w:shd w:val="clear" w:color="auto" w:fill="auto"/>
            <w:vAlign w:val="center"/>
            <w:hideMark/>
          </w:tcPr>
          <w:p w14:paraId="11B5DE57"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Nephrology</w:t>
            </w:r>
          </w:p>
        </w:tc>
        <w:tc>
          <w:tcPr>
            <w:tcW w:w="1602" w:type="dxa"/>
            <w:tcBorders>
              <w:top w:val="nil"/>
              <w:left w:val="nil"/>
              <w:bottom w:val="single" w:sz="4" w:space="0" w:color="auto"/>
              <w:right w:val="single" w:sz="4" w:space="0" w:color="auto"/>
            </w:tcBorders>
            <w:shd w:val="clear" w:color="auto" w:fill="auto"/>
            <w:vAlign w:val="center"/>
            <w:hideMark/>
          </w:tcPr>
          <w:p w14:paraId="091F687B"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1759-507X</w:t>
            </w:r>
          </w:p>
        </w:tc>
      </w:tr>
      <w:tr w:rsidR="00DE0615" w:rsidRPr="002D3440" w14:paraId="6423D091"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518A17E"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15</w:t>
            </w:r>
          </w:p>
        </w:tc>
        <w:tc>
          <w:tcPr>
            <w:tcW w:w="930" w:type="dxa"/>
            <w:tcBorders>
              <w:top w:val="nil"/>
              <w:left w:val="nil"/>
              <w:bottom w:val="single" w:sz="4" w:space="0" w:color="auto"/>
              <w:right w:val="single" w:sz="4" w:space="0" w:color="auto"/>
            </w:tcBorders>
            <w:shd w:val="clear" w:color="auto" w:fill="auto"/>
            <w:vAlign w:val="center"/>
            <w:hideMark/>
          </w:tcPr>
          <w:p w14:paraId="1CF8219D" w14:textId="77777777" w:rsidR="00DE0615" w:rsidRPr="00DE0615" w:rsidRDefault="00DE0615" w:rsidP="00690A84">
            <w:pPr>
              <w:jc w:val="center"/>
              <w:rPr>
                <w:rFonts w:ascii="Arial Narrow" w:hAnsi="Arial Narrow" w:cs="Arial"/>
                <w:bCs/>
                <w:color w:val="000000"/>
                <w:szCs w:val="20"/>
              </w:rPr>
            </w:pPr>
            <w:r w:rsidRPr="00DE0615">
              <w:rPr>
                <w:rFonts w:ascii="Arial Narrow" w:hAnsi="Arial Narrow" w:cs="Arial"/>
                <w:bCs/>
                <w:color w:val="000000"/>
                <w:szCs w:val="20"/>
              </w:rPr>
              <w:t>41582</w:t>
            </w:r>
          </w:p>
        </w:tc>
        <w:tc>
          <w:tcPr>
            <w:tcW w:w="4823" w:type="dxa"/>
            <w:tcBorders>
              <w:top w:val="nil"/>
              <w:left w:val="nil"/>
              <w:bottom w:val="single" w:sz="4" w:space="0" w:color="auto"/>
              <w:right w:val="single" w:sz="4" w:space="0" w:color="auto"/>
            </w:tcBorders>
            <w:shd w:val="clear" w:color="auto" w:fill="auto"/>
            <w:vAlign w:val="center"/>
            <w:hideMark/>
          </w:tcPr>
          <w:p w14:paraId="762E3868"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Nature Reviews Neurology</w:t>
            </w:r>
          </w:p>
        </w:tc>
        <w:tc>
          <w:tcPr>
            <w:tcW w:w="1602" w:type="dxa"/>
            <w:tcBorders>
              <w:top w:val="nil"/>
              <w:left w:val="nil"/>
              <w:bottom w:val="single" w:sz="4" w:space="0" w:color="auto"/>
              <w:right w:val="single" w:sz="4" w:space="0" w:color="auto"/>
            </w:tcBorders>
            <w:shd w:val="clear" w:color="auto" w:fill="auto"/>
            <w:vAlign w:val="center"/>
            <w:hideMark/>
          </w:tcPr>
          <w:p w14:paraId="6636ECB5" w14:textId="77777777" w:rsidR="00DE0615" w:rsidRPr="00DE0615" w:rsidRDefault="00DE0615" w:rsidP="00690A84">
            <w:pPr>
              <w:rPr>
                <w:rFonts w:ascii="Arial Narrow" w:hAnsi="Arial Narrow" w:cs="Arial"/>
                <w:bCs/>
                <w:color w:val="000000"/>
                <w:szCs w:val="20"/>
              </w:rPr>
            </w:pPr>
            <w:r w:rsidRPr="00DE0615">
              <w:rPr>
                <w:rFonts w:ascii="Arial Narrow" w:hAnsi="Arial Narrow" w:cs="Arial"/>
                <w:bCs/>
                <w:color w:val="000000"/>
                <w:szCs w:val="20"/>
              </w:rPr>
              <w:t>1759-4766</w:t>
            </w:r>
          </w:p>
        </w:tc>
      </w:tr>
      <w:tr w:rsidR="00DE0615" w:rsidRPr="002D3440" w14:paraId="20E4C90B"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D052B55"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16</w:t>
            </w:r>
          </w:p>
        </w:tc>
        <w:tc>
          <w:tcPr>
            <w:tcW w:w="930" w:type="dxa"/>
            <w:tcBorders>
              <w:top w:val="nil"/>
              <w:left w:val="nil"/>
              <w:bottom w:val="single" w:sz="4" w:space="0" w:color="auto"/>
              <w:right w:val="single" w:sz="4" w:space="0" w:color="auto"/>
            </w:tcBorders>
            <w:shd w:val="clear" w:color="auto" w:fill="auto"/>
            <w:vAlign w:val="center"/>
            <w:hideMark/>
          </w:tcPr>
          <w:p w14:paraId="5A5C41DB"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41583</w:t>
            </w:r>
          </w:p>
        </w:tc>
        <w:tc>
          <w:tcPr>
            <w:tcW w:w="4823" w:type="dxa"/>
            <w:tcBorders>
              <w:top w:val="nil"/>
              <w:left w:val="nil"/>
              <w:bottom w:val="single" w:sz="4" w:space="0" w:color="auto"/>
              <w:right w:val="single" w:sz="4" w:space="0" w:color="auto"/>
            </w:tcBorders>
            <w:shd w:val="clear" w:color="auto" w:fill="auto"/>
            <w:vAlign w:val="center"/>
            <w:hideMark/>
          </w:tcPr>
          <w:p w14:paraId="20575091"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Reviews Neuroscience</w:t>
            </w:r>
          </w:p>
        </w:tc>
        <w:tc>
          <w:tcPr>
            <w:tcW w:w="1602" w:type="dxa"/>
            <w:tcBorders>
              <w:top w:val="nil"/>
              <w:left w:val="nil"/>
              <w:bottom w:val="single" w:sz="4" w:space="0" w:color="auto"/>
              <w:right w:val="single" w:sz="4" w:space="0" w:color="auto"/>
            </w:tcBorders>
            <w:shd w:val="clear" w:color="auto" w:fill="auto"/>
            <w:vAlign w:val="center"/>
            <w:hideMark/>
          </w:tcPr>
          <w:p w14:paraId="50BA94A1"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1471-0048</w:t>
            </w:r>
          </w:p>
        </w:tc>
      </w:tr>
      <w:tr w:rsidR="00DE0615" w:rsidRPr="002D3440" w14:paraId="6F1D386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4017BB3"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17</w:t>
            </w:r>
          </w:p>
        </w:tc>
        <w:tc>
          <w:tcPr>
            <w:tcW w:w="930" w:type="dxa"/>
            <w:tcBorders>
              <w:top w:val="nil"/>
              <w:left w:val="nil"/>
              <w:bottom w:val="single" w:sz="4" w:space="0" w:color="auto"/>
              <w:right w:val="single" w:sz="4" w:space="0" w:color="auto"/>
            </w:tcBorders>
            <w:shd w:val="clear" w:color="auto" w:fill="auto"/>
            <w:vAlign w:val="center"/>
            <w:hideMark/>
          </w:tcPr>
          <w:p w14:paraId="47F32731"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41584</w:t>
            </w:r>
          </w:p>
        </w:tc>
        <w:tc>
          <w:tcPr>
            <w:tcW w:w="4823" w:type="dxa"/>
            <w:tcBorders>
              <w:top w:val="nil"/>
              <w:left w:val="nil"/>
              <w:bottom w:val="single" w:sz="4" w:space="0" w:color="auto"/>
              <w:right w:val="single" w:sz="4" w:space="0" w:color="auto"/>
            </w:tcBorders>
            <w:shd w:val="clear" w:color="auto" w:fill="auto"/>
            <w:vAlign w:val="center"/>
            <w:hideMark/>
          </w:tcPr>
          <w:p w14:paraId="5633603C"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Reviews Rheumatology</w:t>
            </w:r>
          </w:p>
        </w:tc>
        <w:tc>
          <w:tcPr>
            <w:tcW w:w="1602" w:type="dxa"/>
            <w:tcBorders>
              <w:top w:val="nil"/>
              <w:left w:val="nil"/>
              <w:bottom w:val="single" w:sz="4" w:space="0" w:color="auto"/>
              <w:right w:val="single" w:sz="4" w:space="0" w:color="auto"/>
            </w:tcBorders>
            <w:shd w:val="clear" w:color="auto" w:fill="auto"/>
            <w:vAlign w:val="center"/>
            <w:hideMark/>
          </w:tcPr>
          <w:p w14:paraId="0BFFCB0C"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1759-4804</w:t>
            </w:r>
          </w:p>
        </w:tc>
      </w:tr>
      <w:tr w:rsidR="00DE0615" w:rsidRPr="002D3440" w14:paraId="6EADCF2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4F093489"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18</w:t>
            </w:r>
          </w:p>
        </w:tc>
        <w:tc>
          <w:tcPr>
            <w:tcW w:w="930" w:type="dxa"/>
            <w:tcBorders>
              <w:top w:val="nil"/>
              <w:left w:val="nil"/>
              <w:bottom w:val="single" w:sz="4" w:space="0" w:color="auto"/>
              <w:right w:val="single" w:sz="4" w:space="0" w:color="auto"/>
            </w:tcBorders>
            <w:shd w:val="clear" w:color="auto" w:fill="auto"/>
            <w:vAlign w:val="center"/>
            <w:hideMark/>
          </w:tcPr>
          <w:p w14:paraId="2F314E4D"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41585</w:t>
            </w:r>
          </w:p>
        </w:tc>
        <w:tc>
          <w:tcPr>
            <w:tcW w:w="4823" w:type="dxa"/>
            <w:tcBorders>
              <w:top w:val="nil"/>
              <w:left w:val="nil"/>
              <w:bottom w:val="single" w:sz="4" w:space="0" w:color="auto"/>
              <w:right w:val="single" w:sz="4" w:space="0" w:color="auto"/>
            </w:tcBorders>
            <w:shd w:val="clear" w:color="auto" w:fill="auto"/>
            <w:vAlign w:val="center"/>
            <w:hideMark/>
          </w:tcPr>
          <w:p w14:paraId="1195B458"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Reviews Urology</w:t>
            </w:r>
          </w:p>
        </w:tc>
        <w:tc>
          <w:tcPr>
            <w:tcW w:w="1602" w:type="dxa"/>
            <w:tcBorders>
              <w:top w:val="nil"/>
              <w:left w:val="nil"/>
              <w:bottom w:val="single" w:sz="4" w:space="0" w:color="auto"/>
              <w:right w:val="single" w:sz="4" w:space="0" w:color="auto"/>
            </w:tcBorders>
            <w:shd w:val="clear" w:color="auto" w:fill="auto"/>
            <w:vAlign w:val="center"/>
            <w:hideMark/>
          </w:tcPr>
          <w:p w14:paraId="37345BAD"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1759-4820</w:t>
            </w:r>
          </w:p>
        </w:tc>
      </w:tr>
      <w:tr w:rsidR="00DE0615" w:rsidRPr="002D3440" w14:paraId="53695C0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1CF17DDD"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19</w:t>
            </w:r>
          </w:p>
        </w:tc>
        <w:tc>
          <w:tcPr>
            <w:tcW w:w="930" w:type="dxa"/>
            <w:tcBorders>
              <w:top w:val="nil"/>
              <w:left w:val="nil"/>
              <w:bottom w:val="single" w:sz="4" w:space="0" w:color="auto"/>
              <w:right w:val="single" w:sz="4" w:space="0" w:color="auto"/>
            </w:tcBorders>
            <w:shd w:val="clear" w:color="auto" w:fill="auto"/>
            <w:vAlign w:val="center"/>
            <w:hideMark/>
          </w:tcPr>
          <w:p w14:paraId="777647A5"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41587</w:t>
            </w:r>
          </w:p>
        </w:tc>
        <w:tc>
          <w:tcPr>
            <w:tcW w:w="4823" w:type="dxa"/>
            <w:tcBorders>
              <w:top w:val="nil"/>
              <w:left w:val="nil"/>
              <w:bottom w:val="single" w:sz="4" w:space="0" w:color="auto"/>
              <w:right w:val="single" w:sz="4" w:space="0" w:color="auto"/>
            </w:tcBorders>
            <w:shd w:val="clear" w:color="auto" w:fill="auto"/>
            <w:vAlign w:val="center"/>
            <w:hideMark/>
          </w:tcPr>
          <w:p w14:paraId="0FA78645"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Biotechnology</w:t>
            </w:r>
          </w:p>
        </w:tc>
        <w:tc>
          <w:tcPr>
            <w:tcW w:w="1602" w:type="dxa"/>
            <w:tcBorders>
              <w:top w:val="nil"/>
              <w:left w:val="nil"/>
              <w:bottom w:val="single" w:sz="4" w:space="0" w:color="auto"/>
              <w:right w:val="single" w:sz="4" w:space="0" w:color="auto"/>
            </w:tcBorders>
            <w:shd w:val="clear" w:color="auto" w:fill="auto"/>
            <w:vAlign w:val="center"/>
            <w:hideMark/>
          </w:tcPr>
          <w:p w14:paraId="28D6CC5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1546-1696</w:t>
            </w:r>
          </w:p>
        </w:tc>
      </w:tr>
      <w:tr w:rsidR="00DE0615" w:rsidRPr="002D3440" w14:paraId="3059269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BFC4426"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20</w:t>
            </w:r>
          </w:p>
        </w:tc>
        <w:tc>
          <w:tcPr>
            <w:tcW w:w="930" w:type="dxa"/>
            <w:tcBorders>
              <w:top w:val="nil"/>
              <w:left w:val="nil"/>
              <w:bottom w:val="single" w:sz="4" w:space="0" w:color="auto"/>
              <w:right w:val="single" w:sz="4" w:space="0" w:color="auto"/>
            </w:tcBorders>
            <w:shd w:val="clear" w:color="auto" w:fill="auto"/>
            <w:vAlign w:val="center"/>
            <w:hideMark/>
          </w:tcPr>
          <w:p w14:paraId="67CF23D8"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41556</w:t>
            </w:r>
          </w:p>
        </w:tc>
        <w:tc>
          <w:tcPr>
            <w:tcW w:w="4823" w:type="dxa"/>
            <w:tcBorders>
              <w:top w:val="nil"/>
              <w:left w:val="nil"/>
              <w:bottom w:val="single" w:sz="4" w:space="0" w:color="auto"/>
              <w:right w:val="single" w:sz="4" w:space="0" w:color="auto"/>
            </w:tcBorders>
            <w:shd w:val="clear" w:color="auto" w:fill="auto"/>
            <w:vAlign w:val="center"/>
            <w:hideMark/>
          </w:tcPr>
          <w:p w14:paraId="109EFE99"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Cell Biology</w:t>
            </w:r>
          </w:p>
        </w:tc>
        <w:tc>
          <w:tcPr>
            <w:tcW w:w="1602" w:type="dxa"/>
            <w:tcBorders>
              <w:top w:val="nil"/>
              <w:left w:val="nil"/>
              <w:bottom w:val="single" w:sz="4" w:space="0" w:color="auto"/>
              <w:right w:val="single" w:sz="4" w:space="0" w:color="auto"/>
            </w:tcBorders>
            <w:shd w:val="clear" w:color="auto" w:fill="auto"/>
            <w:vAlign w:val="center"/>
            <w:hideMark/>
          </w:tcPr>
          <w:p w14:paraId="3E99E0FD"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1476-4679</w:t>
            </w:r>
          </w:p>
        </w:tc>
      </w:tr>
      <w:tr w:rsidR="00DE0615" w:rsidRPr="002D3440" w14:paraId="61D0FC3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72A8981"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21</w:t>
            </w:r>
          </w:p>
        </w:tc>
        <w:tc>
          <w:tcPr>
            <w:tcW w:w="930" w:type="dxa"/>
            <w:tcBorders>
              <w:top w:val="nil"/>
              <w:left w:val="nil"/>
              <w:bottom w:val="single" w:sz="4" w:space="0" w:color="auto"/>
              <w:right w:val="single" w:sz="4" w:space="0" w:color="auto"/>
            </w:tcBorders>
            <w:shd w:val="clear" w:color="auto" w:fill="auto"/>
            <w:vAlign w:val="center"/>
            <w:hideMark/>
          </w:tcPr>
          <w:p w14:paraId="65EA1678"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41589</w:t>
            </w:r>
          </w:p>
        </w:tc>
        <w:tc>
          <w:tcPr>
            <w:tcW w:w="4823" w:type="dxa"/>
            <w:tcBorders>
              <w:top w:val="nil"/>
              <w:left w:val="nil"/>
              <w:bottom w:val="single" w:sz="4" w:space="0" w:color="auto"/>
              <w:right w:val="single" w:sz="4" w:space="0" w:color="auto"/>
            </w:tcBorders>
            <w:shd w:val="clear" w:color="auto" w:fill="auto"/>
            <w:vAlign w:val="center"/>
            <w:hideMark/>
          </w:tcPr>
          <w:p w14:paraId="606CD60E"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Chemical Biology</w:t>
            </w:r>
          </w:p>
        </w:tc>
        <w:tc>
          <w:tcPr>
            <w:tcW w:w="1602" w:type="dxa"/>
            <w:tcBorders>
              <w:top w:val="nil"/>
              <w:left w:val="nil"/>
              <w:bottom w:val="single" w:sz="4" w:space="0" w:color="auto"/>
              <w:right w:val="single" w:sz="4" w:space="0" w:color="auto"/>
            </w:tcBorders>
            <w:shd w:val="clear" w:color="auto" w:fill="auto"/>
            <w:vAlign w:val="center"/>
            <w:hideMark/>
          </w:tcPr>
          <w:p w14:paraId="4A5CB678"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1552-4469</w:t>
            </w:r>
          </w:p>
        </w:tc>
      </w:tr>
      <w:tr w:rsidR="00DE0615" w:rsidRPr="002D3440" w14:paraId="19C16AD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9680BDE"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22</w:t>
            </w:r>
          </w:p>
        </w:tc>
        <w:tc>
          <w:tcPr>
            <w:tcW w:w="930" w:type="dxa"/>
            <w:tcBorders>
              <w:top w:val="nil"/>
              <w:left w:val="nil"/>
              <w:bottom w:val="single" w:sz="4" w:space="0" w:color="auto"/>
              <w:right w:val="single" w:sz="4" w:space="0" w:color="auto"/>
            </w:tcBorders>
            <w:shd w:val="clear" w:color="auto" w:fill="auto"/>
            <w:vAlign w:val="center"/>
            <w:hideMark/>
          </w:tcPr>
          <w:p w14:paraId="179C073D"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41557</w:t>
            </w:r>
          </w:p>
        </w:tc>
        <w:tc>
          <w:tcPr>
            <w:tcW w:w="4823" w:type="dxa"/>
            <w:tcBorders>
              <w:top w:val="nil"/>
              <w:left w:val="nil"/>
              <w:bottom w:val="single" w:sz="4" w:space="0" w:color="auto"/>
              <w:right w:val="single" w:sz="4" w:space="0" w:color="auto"/>
            </w:tcBorders>
            <w:shd w:val="clear" w:color="auto" w:fill="auto"/>
            <w:vAlign w:val="center"/>
            <w:hideMark/>
          </w:tcPr>
          <w:p w14:paraId="57CE5C7E"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Chemistry</w:t>
            </w:r>
          </w:p>
        </w:tc>
        <w:tc>
          <w:tcPr>
            <w:tcW w:w="1602" w:type="dxa"/>
            <w:tcBorders>
              <w:top w:val="nil"/>
              <w:left w:val="nil"/>
              <w:bottom w:val="single" w:sz="4" w:space="0" w:color="auto"/>
              <w:right w:val="single" w:sz="4" w:space="0" w:color="auto"/>
            </w:tcBorders>
            <w:shd w:val="clear" w:color="auto" w:fill="auto"/>
            <w:vAlign w:val="center"/>
            <w:hideMark/>
          </w:tcPr>
          <w:p w14:paraId="22BF237E"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1755-4349</w:t>
            </w:r>
          </w:p>
        </w:tc>
      </w:tr>
      <w:tr w:rsidR="00DE0615" w:rsidRPr="002D3440" w14:paraId="1FC92E2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C2BD029"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lastRenderedPageBreak/>
              <w:t>23</w:t>
            </w:r>
          </w:p>
        </w:tc>
        <w:tc>
          <w:tcPr>
            <w:tcW w:w="930" w:type="dxa"/>
            <w:tcBorders>
              <w:top w:val="nil"/>
              <w:left w:val="nil"/>
              <w:bottom w:val="single" w:sz="4" w:space="0" w:color="auto"/>
              <w:right w:val="single" w:sz="4" w:space="0" w:color="auto"/>
            </w:tcBorders>
            <w:shd w:val="clear" w:color="auto" w:fill="auto"/>
            <w:vAlign w:val="center"/>
            <w:hideMark/>
          </w:tcPr>
          <w:p w14:paraId="27DD6E84"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41558</w:t>
            </w:r>
          </w:p>
        </w:tc>
        <w:tc>
          <w:tcPr>
            <w:tcW w:w="4823" w:type="dxa"/>
            <w:tcBorders>
              <w:top w:val="nil"/>
              <w:left w:val="nil"/>
              <w:bottom w:val="single" w:sz="4" w:space="0" w:color="auto"/>
              <w:right w:val="single" w:sz="4" w:space="0" w:color="auto"/>
            </w:tcBorders>
            <w:shd w:val="clear" w:color="auto" w:fill="auto"/>
            <w:vAlign w:val="center"/>
            <w:hideMark/>
          </w:tcPr>
          <w:p w14:paraId="74E58B9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Climate Change</w:t>
            </w:r>
          </w:p>
        </w:tc>
        <w:tc>
          <w:tcPr>
            <w:tcW w:w="1602" w:type="dxa"/>
            <w:tcBorders>
              <w:top w:val="nil"/>
              <w:left w:val="nil"/>
              <w:bottom w:val="single" w:sz="4" w:space="0" w:color="auto"/>
              <w:right w:val="single" w:sz="4" w:space="0" w:color="auto"/>
            </w:tcBorders>
            <w:shd w:val="clear" w:color="auto" w:fill="auto"/>
            <w:vAlign w:val="center"/>
            <w:hideMark/>
          </w:tcPr>
          <w:p w14:paraId="25288D80"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1758-6798</w:t>
            </w:r>
          </w:p>
        </w:tc>
      </w:tr>
      <w:tr w:rsidR="00DE0615" w:rsidRPr="002D3440" w14:paraId="30886E8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3FC9964"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24</w:t>
            </w:r>
          </w:p>
        </w:tc>
        <w:tc>
          <w:tcPr>
            <w:tcW w:w="930" w:type="dxa"/>
            <w:tcBorders>
              <w:top w:val="nil"/>
              <w:left w:val="nil"/>
              <w:bottom w:val="single" w:sz="4" w:space="0" w:color="auto"/>
              <w:right w:val="single" w:sz="4" w:space="0" w:color="auto"/>
            </w:tcBorders>
            <w:shd w:val="clear" w:color="auto" w:fill="auto"/>
            <w:vAlign w:val="center"/>
            <w:hideMark/>
          </w:tcPr>
          <w:p w14:paraId="0C95312D"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41560</w:t>
            </w:r>
          </w:p>
        </w:tc>
        <w:tc>
          <w:tcPr>
            <w:tcW w:w="4823" w:type="dxa"/>
            <w:tcBorders>
              <w:top w:val="nil"/>
              <w:left w:val="nil"/>
              <w:bottom w:val="single" w:sz="4" w:space="0" w:color="auto"/>
              <w:right w:val="single" w:sz="4" w:space="0" w:color="auto"/>
            </w:tcBorders>
            <w:shd w:val="clear" w:color="auto" w:fill="auto"/>
            <w:vAlign w:val="center"/>
            <w:hideMark/>
          </w:tcPr>
          <w:p w14:paraId="528C4664"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Energy</w:t>
            </w:r>
          </w:p>
        </w:tc>
        <w:tc>
          <w:tcPr>
            <w:tcW w:w="1602" w:type="dxa"/>
            <w:tcBorders>
              <w:top w:val="nil"/>
              <w:left w:val="nil"/>
              <w:bottom w:val="single" w:sz="4" w:space="0" w:color="auto"/>
              <w:right w:val="single" w:sz="4" w:space="0" w:color="auto"/>
            </w:tcBorders>
            <w:shd w:val="clear" w:color="auto" w:fill="auto"/>
            <w:vAlign w:val="center"/>
            <w:hideMark/>
          </w:tcPr>
          <w:p w14:paraId="6A75494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2058-7546</w:t>
            </w:r>
          </w:p>
        </w:tc>
      </w:tr>
      <w:tr w:rsidR="00DE0615" w:rsidRPr="002D3440" w14:paraId="3883AAF3"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7D03F232"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25</w:t>
            </w:r>
          </w:p>
        </w:tc>
        <w:tc>
          <w:tcPr>
            <w:tcW w:w="930" w:type="dxa"/>
            <w:tcBorders>
              <w:top w:val="nil"/>
              <w:left w:val="nil"/>
              <w:bottom w:val="single" w:sz="4" w:space="0" w:color="auto"/>
              <w:right w:val="single" w:sz="4" w:space="0" w:color="auto"/>
            </w:tcBorders>
            <w:shd w:val="clear" w:color="auto" w:fill="auto"/>
            <w:vAlign w:val="center"/>
            <w:hideMark/>
          </w:tcPr>
          <w:p w14:paraId="1B6F763B"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41588</w:t>
            </w:r>
          </w:p>
        </w:tc>
        <w:tc>
          <w:tcPr>
            <w:tcW w:w="4823" w:type="dxa"/>
            <w:tcBorders>
              <w:top w:val="nil"/>
              <w:left w:val="nil"/>
              <w:bottom w:val="single" w:sz="4" w:space="0" w:color="auto"/>
              <w:right w:val="single" w:sz="4" w:space="0" w:color="auto"/>
            </w:tcBorders>
            <w:shd w:val="clear" w:color="auto" w:fill="auto"/>
            <w:vAlign w:val="center"/>
            <w:hideMark/>
          </w:tcPr>
          <w:p w14:paraId="1E1777E6"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Genetics</w:t>
            </w:r>
          </w:p>
        </w:tc>
        <w:tc>
          <w:tcPr>
            <w:tcW w:w="1602" w:type="dxa"/>
            <w:tcBorders>
              <w:top w:val="nil"/>
              <w:left w:val="nil"/>
              <w:bottom w:val="single" w:sz="4" w:space="0" w:color="auto"/>
              <w:right w:val="single" w:sz="4" w:space="0" w:color="auto"/>
            </w:tcBorders>
            <w:shd w:val="clear" w:color="auto" w:fill="auto"/>
            <w:vAlign w:val="center"/>
            <w:hideMark/>
          </w:tcPr>
          <w:p w14:paraId="055F6A75"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1546-1718</w:t>
            </w:r>
          </w:p>
        </w:tc>
      </w:tr>
      <w:tr w:rsidR="00DE0615" w:rsidRPr="002D3440" w14:paraId="74FAC83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E41F8B5"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26</w:t>
            </w:r>
          </w:p>
        </w:tc>
        <w:tc>
          <w:tcPr>
            <w:tcW w:w="930" w:type="dxa"/>
            <w:tcBorders>
              <w:top w:val="nil"/>
              <w:left w:val="nil"/>
              <w:bottom w:val="single" w:sz="4" w:space="0" w:color="auto"/>
              <w:right w:val="single" w:sz="4" w:space="0" w:color="auto"/>
            </w:tcBorders>
            <w:shd w:val="clear" w:color="auto" w:fill="auto"/>
            <w:vAlign w:val="center"/>
            <w:hideMark/>
          </w:tcPr>
          <w:p w14:paraId="33EEF5B8"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41561</w:t>
            </w:r>
          </w:p>
        </w:tc>
        <w:tc>
          <w:tcPr>
            <w:tcW w:w="4823" w:type="dxa"/>
            <w:tcBorders>
              <w:top w:val="nil"/>
              <w:left w:val="nil"/>
              <w:bottom w:val="single" w:sz="4" w:space="0" w:color="auto"/>
              <w:right w:val="single" w:sz="4" w:space="0" w:color="auto"/>
            </w:tcBorders>
            <w:shd w:val="clear" w:color="auto" w:fill="auto"/>
            <w:vAlign w:val="center"/>
            <w:hideMark/>
          </w:tcPr>
          <w:p w14:paraId="715575FF"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Geoscience</w:t>
            </w:r>
          </w:p>
        </w:tc>
        <w:tc>
          <w:tcPr>
            <w:tcW w:w="1602" w:type="dxa"/>
            <w:tcBorders>
              <w:top w:val="nil"/>
              <w:left w:val="nil"/>
              <w:bottom w:val="single" w:sz="4" w:space="0" w:color="auto"/>
              <w:right w:val="single" w:sz="4" w:space="0" w:color="auto"/>
            </w:tcBorders>
            <w:shd w:val="clear" w:color="auto" w:fill="auto"/>
            <w:vAlign w:val="center"/>
            <w:hideMark/>
          </w:tcPr>
          <w:p w14:paraId="769CB5E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1752-0908</w:t>
            </w:r>
          </w:p>
        </w:tc>
      </w:tr>
      <w:tr w:rsidR="00DE0615" w:rsidRPr="002D3440" w14:paraId="3F6A92B4"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53DFBE78"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27</w:t>
            </w:r>
          </w:p>
        </w:tc>
        <w:tc>
          <w:tcPr>
            <w:tcW w:w="930" w:type="dxa"/>
            <w:tcBorders>
              <w:top w:val="nil"/>
              <w:left w:val="nil"/>
              <w:bottom w:val="single" w:sz="4" w:space="0" w:color="auto"/>
              <w:right w:val="single" w:sz="4" w:space="0" w:color="auto"/>
            </w:tcBorders>
            <w:shd w:val="clear" w:color="auto" w:fill="auto"/>
            <w:vAlign w:val="center"/>
            <w:hideMark/>
          </w:tcPr>
          <w:p w14:paraId="499AEF5D"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41590</w:t>
            </w:r>
          </w:p>
        </w:tc>
        <w:tc>
          <w:tcPr>
            <w:tcW w:w="4823" w:type="dxa"/>
            <w:tcBorders>
              <w:top w:val="nil"/>
              <w:left w:val="nil"/>
              <w:bottom w:val="single" w:sz="4" w:space="0" w:color="auto"/>
              <w:right w:val="single" w:sz="4" w:space="0" w:color="auto"/>
            </w:tcBorders>
            <w:shd w:val="clear" w:color="auto" w:fill="auto"/>
            <w:vAlign w:val="center"/>
            <w:hideMark/>
          </w:tcPr>
          <w:p w14:paraId="57DDA098"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Immunology</w:t>
            </w:r>
          </w:p>
        </w:tc>
        <w:tc>
          <w:tcPr>
            <w:tcW w:w="1602" w:type="dxa"/>
            <w:tcBorders>
              <w:top w:val="nil"/>
              <w:left w:val="nil"/>
              <w:bottom w:val="single" w:sz="4" w:space="0" w:color="auto"/>
              <w:right w:val="single" w:sz="4" w:space="0" w:color="auto"/>
            </w:tcBorders>
            <w:shd w:val="clear" w:color="auto" w:fill="auto"/>
            <w:vAlign w:val="center"/>
            <w:hideMark/>
          </w:tcPr>
          <w:p w14:paraId="6C66D0F1"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1529-2916</w:t>
            </w:r>
          </w:p>
        </w:tc>
      </w:tr>
      <w:tr w:rsidR="00DE0615" w:rsidRPr="002D3440" w14:paraId="5680B5F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768AE59E"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28</w:t>
            </w:r>
          </w:p>
        </w:tc>
        <w:tc>
          <w:tcPr>
            <w:tcW w:w="930" w:type="dxa"/>
            <w:tcBorders>
              <w:top w:val="nil"/>
              <w:left w:val="nil"/>
              <w:bottom w:val="single" w:sz="4" w:space="0" w:color="auto"/>
              <w:right w:val="single" w:sz="4" w:space="0" w:color="auto"/>
            </w:tcBorders>
            <w:shd w:val="clear" w:color="auto" w:fill="auto"/>
            <w:vAlign w:val="center"/>
            <w:hideMark/>
          </w:tcPr>
          <w:p w14:paraId="4997E39F"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41563</w:t>
            </w:r>
          </w:p>
        </w:tc>
        <w:tc>
          <w:tcPr>
            <w:tcW w:w="4823" w:type="dxa"/>
            <w:tcBorders>
              <w:top w:val="nil"/>
              <w:left w:val="nil"/>
              <w:bottom w:val="single" w:sz="4" w:space="0" w:color="auto"/>
              <w:right w:val="single" w:sz="4" w:space="0" w:color="auto"/>
            </w:tcBorders>
            <w:shd w:val="clear" w:color="auto" w:fill="auto"/>
            <w:vAlign w:val="center"/>
            <w:hideMark/>
          </w:tcPr>
          <w:p w14:paraId="6304231A"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Materials</w:t>
            </w:r>
          </w:p>
        </w:tc>
        <w:tc>
          <w:tcPr>
            <w:tcW w:w="1602" w:type="dxa"/>
            <w:tcBorders>
              <w:top w:val="nil"/>
              <w:left w:val="nil"/>
              <w:bottom w:val="single" w:sz="4" w:space="0" w:color="auto"/>
              <w:right w:val="single" w:sz="4" w:space="0" w:color="auto"/>
            </w:tcBorders>
            <w:shd w:val="clear" w:color="auto" w:fill="auto"/>
            <w:vAlign w:val="center"/>
            <w:hideMark/>
          </w:tcPr>
          <w:p w14:paraId="30C37C34"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1476-4660</w:t>
            </w:r>
          </w:p>
        </w:tc>
      </w:tr>
      <w:tr w:rsidR="00DE0615" w:rsidRPr="002D3440" w14:paraId="5A5EF151"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2D1FE8E"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29</w:t>
            </w:r>
          </w:p>
        </w:tc>
        <w:tc>
          <w:tcPr>
            <w:tcW w:w="930" w:type="dxa"/>
            <w:tcBorders>
              <w:top w:val="nil"/>
              <w:left w:val="nil"/>
              <w:bottom w:val="single" w:sz="4" w:space="0" w:color="auto"/>
              <w:right w:val="single" w:sz="4" w:space="0" w:color="auto"/>
            </w:tcBorders>
            <w:shd w:val="clear" w:color="auto" w:fill="auto"/>
            <w:vAlign w:val="center"/>
            <w:hideMark/>
          </w:tcPr>
          <w:p w14:paraId="6D1F530B"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41591</w:t>
            </w:r>
          </w:p>
        </w:tc>
        <w:tc>
          <w:tcPr>
            <w:tcW w:w="4823" w:type="dxa"/>
            <w:tcBorders>
              <w:top w:val="nil"/>
              <w:left w:val="nil"/>
              <w:bottom w:val="single" w:sz="4" w:space="0" w:color="auto"/>
              <w:right w:val="single" w:sz="4" w:space="0" w:color="auto"/>
            </w:tcBorders>
            <w:shd w:val="clear" w:color="auto" w:fill="auto"/>
            <w:vAlign w:val="center"/>
            <w:hideMark/>
          </w:tcPr>
          <w:p w14:paraId="65C1B572"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Medicine</w:t>
            </w:r>
          </w:p>
        </w:tc>
        <w:tc>
          <w:tcPr>
            <w:tcW w:w="1602" w:type="dxa"/>
            <w:tcBorders>
              <w:top w:val="nil"/>
              <w:left w:val="nil"/>
              <w:bottom w:val="single" w:sz="4" w:space="0" w:color="auto"/>
              <w:right w:val="single" w:sz="4" w:space="0" w:color="auto"/>
            </w:tcBorders>
            <w:shd w:val="clear" w:color="auto" w:fill="auto"/>
            <w:vAlign w:val="center"/>
            <w:hideMark/>
          </w:tcPr>
          <w:p w14:paraId="535AB858"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1546-170X</w:t>
            </w:r>
          </w:p>
        </w:tc>
      </w:tr>
      <w:tr w:rsidR="00DE0615" w:rsidRPr="002D3440" w14:paraId="49691F46"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75C991B"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30</w:t>
            </w:r>
          </w:p>
        </w:tc>
        <w:tc>
          <w:tcPr>
            <w:tcW w:w="930" w:type="dxa"/>
            <w:tcBorders>
              <w:top w:val="nil"/>
              <w:left w:val="nil"/>
              <w:bottom w:val="single" w:sz="4" w:space="0" w:color="auto"/>
              <w:right w:val="single" w:sz="4" w:space="0" w:color="auto"/>
            </w:tcBorders>
            <w:shd w:val="clear" w:color="auto" w:fill="auto"/>
            <w:vAlign w:val="center"/>
            <w:hideMark/>
          </w:tcPr>
          <w:p w14:paraId="066A4AC6"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41564</w:t>
            </w:r>
          </w:p>
        </w:tc>
        <w:tc>
          <w:tcPr>
            <w:tcW w:w="4823" w:type="dxa"/>
            <w:tcBorders>
              <w:top w:val="nil"/>
              <w:left w:val="nil"/>
              <w:bottom w:val="single" w:sz="4" w:space="0" w:color="auto"/>
              <w:right w:val="single" w:sz="4" w:space="0" w:color="auto"/>
            </w:tcBorders>
            <w:shd w:val="clear" w:color="auto" w:fill="auto"/>
            <w:vAlign w:val="center"/>
            <w:hideMark/>
          </w:tcPr>
          <w:p w14:paraId="36C3369E"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Microbiology</w:t>
            </w:r>
          </w:p>
        </w:tc>
        <w:tc>
          <w:tcPr>
            <w:tcW w:w="1602" w:type="dxa"/>
            <w:tcBorders>
              <w:top w:val="nil"/>
              <w:left w:val="nil"/>
              <w:bottom w:val="single" w:sz="4" w:space="0" w:color="auto"/>
              <w:right w:val="single" w:sz="4" w:space="0" w:color="auto"/>
            </w:tcBorders>
            <w:shd w:val="clear" w:color="auto" w:fill="auto"/>
            <w:vAlign w:val="center"/>
            <w:hideMark/>
          </w:tcPr>
          <w:p w14:paraId="7A13171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2058-5276</w:t>
            </w:r>
          </w:p>
        </w:tc>
      </w:tr>
      <w:tr w:rsidR="00DE0615" w:rsidRPr="002D3440" w14:paraId="42F33561"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60E1A582"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31</w:t>
            </w:r>
          </w:p>
        </w:tc>
        <w:tc>
          <w:tcPr>
            <w:tcW w:w="930" w:type="dxa"/>
            <w:tcBorders>
              <w:top w:val="nil"/>
              <w:left w:val="nil"/>
              <w:bottom w:val="single" w:sz="4" w:space="0" w:color="auto"/>
              <w:right w:val="single" w:sz="4" w:space="0" w:color="auto"/>
            </w:tcBorders>
            <w:shd w:val="clear" w:color="auto" w:fill="auto"/>
            <w:vAlign w:val="center"/>
            <w:hideMark/>
          </w:tcPr>
          <w:p w14:paraId="4B974757"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41565</w:t>
            </w:r>
          </w:p>
        </w:tc>
        <w:tc>
          <w:tcPr>
            <w:tcW w:w="4823" w:type="dxa"/>
            <w:tcBorders>
              <w:top w:val="nil"/>
              <w:left w:val="nil"/>
              <w:bottom w:val="single" w:sz="4" w:space="0" w:color="auto"/>
              <w:right w:val="single" w:sz="4" w:space="0" w:color="auto"/>
            </w:tcBorders>
            <w:shd w:val="clear" w:color="auto" w:fill="auto"/>
            <w:vAlign w:val="center"/>
            <w:hideMark/>
          </w:tcPr>
          <w:p w14:paraId="0598A9A7"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Nanotechnology</w:t>
            </w:r>
          </w:p>
        </w:tc>
        <w:tc>
          <w:tcPr>
            <w:tcW w:w="1602" w:type="dxa"/>
            <w:tcBorders>
              <w:top w:val="nil"/>
              <w:left w:val="nil"/>
              <w:bottom w:val="single" w:sz="4" w:space="0" w:color="auto"/>
              <w:right w:val="single" w:sz="4" w:space="0" w:color="auto"/>
            </w:tcBorders>
            <w:shd w:val="clear" w:color="auto" w:fill="auto"/>
            <w:vAlign w:val="center"/>
            <w:hideMark/>
          </w:tcPr>
          <w:p w14:paraId="4CB1255D"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1748-3395</w:t>
            </w:r>
          </w:p>
        </w:tc>
      </w:tr>
      <w:tr w:rsidR="00DE0615" w:rsidRPr="002D3440" w14:paraId="24606FAE"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753A6DA"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32</w:t>
            </w:r>
          </w:p>
        </w:tc>
        <w:tc>
          <w:tcPr>
            <w:tcW w:w="930" w:type="dxa"/>
            <w:tcBorders>
              <w:top w:val="nil"/>
              <w:left w:val="nil"/>
              <w:bottom w:val="single" w:sz="4" w:space="0" w:color="auto"/>
              <w:right w:val="single" w:sz="4" w:space="0" w:color="auto"/>
            </w:tcBorders>
            <w:shd w:val="clear" w:color="auto" w:fill="auto"/>
            <w:vAlign w:val="center"/>
            <w:hideMark/>
          </w:tcPr>
          <w:p w14:paraId="2F34C027"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41593</w:t>
            </w:r>
          </w:p>
        </w:tc>
        <w:tc>
          <w:tcPr>
            <w:tcW w:w="4823" w:type="dxa"/>
            <w:tcBorders>
              <w:top w:val="nil"/>
              <w:left w:val="nil"/>
              <w:bottom w:val="single" w:sz="4" w:space="0" w:color="auto"/>
              <w:right w:val="single" w:sz="4" w:space="0" w:color="auto"/>
            </w:tcBorders>
            <w:shd w:val="clear" w:color="auto" w:fill="auto"/>
            <w:vAlign w:val="center"/>
            <w:hideMark/>
          </w:tcPr>
          <w:p w14:paraId="15BC7289"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Neuroscience</w:t>
            </w:r>
          </w:p>
        </w:tc>
        <w:tc>
          <w:tcPr>
            <w:tcW w:w="1602" w:type="dxa"/>
            <w:tcBorders>
              <w:top w:val="nil"/>
              <w:left w:val="nil"/>
              <w:bottom w:val="single" w:sz="4" w:space="0" w:color="auto"/>
              <w:right w:val="single" w:sz="4" w:space="0" w:color="auto"/>
            </w:tcBorders>
            <w:shd w:val="clear" w:color="auto" w:fill="auto"/>
            <w:vAlign w:val="center"/>
            <w:hideMark/>
          </w:tcPr>
          <w:p w14:paraId="7982A77D"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1546-1726</w:t>
            </w:r>
          </w:p>
        </w:tc>
      </w:tr>
      <w:tr w:rsidR="00DE0615" w:rsidRPr="002D3440" w14:paraId="2A01E00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2A93710"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33</w:t>
            </w:r>
          </w:p>
        </w:tc>
        <w:tc>
          <w:tcPr>
            <w:tcW w:w="930" w:type="dxa"/>
            <w:tcBorders>
              <w:top w:val="nil"/>
              <w:left w:val="nil"/>
              <w:bottom w:val="single" w:sz="4" w:space="0" w:color="auto"/>
              <w:right w:val="single" w:sz="4" w:space="0" w:color="auto"/>
            </w:tcBorders>
            <w:shd w:val="clear" w:color="auto" w:fill="auto"/>
            <w:vAlign w:val="center"/>
            <w:hideMark/>
          </w:tcPr>
          <w:p w14:paraId="50B213EA"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41566</w:t>
            </w:r>
          </w:p>
        </w:tc>
        <w:tc>
          <w:tcPr>
            <w:tcW w:w="4823" w:type="dxa"/>
            <w:tcBorders>
              <w:top w:val="nil"/>
              <w:left w:val="nil"/>
              <w:bottom w:val="single" w:sz="4" w:space="0" w:color="auto"/>
              <w:right w:val="single" w:sz="4" w:space="0" w:color="auto"/>
            </w:tcBorders>
            <w:shd w:val="clear" w:color="auto" w:fill="auto"/>
            <w:vAlign w:val="center"/>
            <w:hideMark/>
          </w:tcPr>
          <w:p w14:paraId="5AB2CD3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Photonics</w:t>
            </w:r>
          </w:p>
        </w:tc>
        <w:tc>
          <w:tcPr>
            <w:tcW w:w="1602" w:type="dxa"/>
            <w:tcBorders>
              <w:top w:val="nil"/>
              <w:left w:val="nil"/>
              <w:bottom w:val="single" w:sz="4" w:space="0" w:color="auto"/>
              <w:right w:val="single" w:sz="4" w:space="0" w:color="auto"/>
            </w:tcBorders>
            <w:shd w:val="clear" w:color="auto" w:fill="auto"/>
            <w:vAlign w:val="center"/>
            <w:hideMark/>
          </w:tcPr>
          <w:p w14:paraId="18770B86"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1749-4893</w:t>
            </w:r>
          </w:p>
        </w:tc>
      </w:tr>
      <w:tr w:rsidR="00DE0615" w:rsidRPr="002D3440" w14:paraId="791179F9"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4FC7045"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34</w:t>
            </w:r>
          </w:p>
        </w:tc>
        <w:tc>
          <w:tcPr>
            <w:tcW w:w="930" w:type="dxa"/>
            <w:tcBorders>
              <w:top w:val="nil"/>
              <w:left w:val="nil"/>
              <w:bottom w:val="single" w:sz="4" w:space="0" w:color="auto"/>
              <w:right w:val="single" w:sz="4" w:space="0" w:color="auto"/>
            </w:tcBorders>
            <w:shd w:val="clear" w:color="auto" w:fill="auto"/>
            <w:vAlign w:val="center"/>
            <w:hideMark/>
          </w:tcPr>
          <w:p w14:paraId="036BC6FC"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41567</w:t>
            </w:r>
          </w:p>
        </w:tc>
        <w:tc>
          <w:tcPr>
            <w:tcW w:w="4823" w:type="dxa"/>
            <w:tcBorders>
              <w:top w:val="nil"/>
              <w:left w:val="nil"/>
              <w:bottom w:val="single" w:sz="4" w:space="0" w:color="auto"/>
              <w:right w:val="single" w:sz="4" w:space="0" w:color="auto"/>
            </w:tcBorders>
            <w:shd w:val="clear" w:color="auto" w:fill="auto"/>
            <w:vAlign w:val="center"/>
            <w:hideMark/>
          </w:tcPr>
          <w:p w14:paraId="58BD62B3"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Physics</w:t>
            </w:r>
          </w:p>
        </w:tc>
        <w:tc>
          <w:tcPr>
            <w:tcW w:w="1602" w:type="dxa"/>
            <w:tcBorders>
              <w:top w:val="nil"/>
              <w:left w:val="nil"/>
              <w:bottom w:val="single" w:sz="4" w:space="0" w:color="auto"/>
              <w:right w:val="single" w:sz="4" w:space="0" w:color="auto"/>
            </w:tcBorders>
            <w:shd w:val="clear" w:color="auto" w:fill="auto"/>
            <w:vAlign w:val="center"/>
            <w:hideMark/>
          </w:tcPr>
          <w:p w14:paraId="74804CDC"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1745-2481</w:t>
            </w:r>
          </w:p>
        </w:tc>
      </w:tr>
      <w:tr w:rsidR="00DE0615" w:rsidRPr="002D3440" w14:paraId="064E5F3A"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2E812E95"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35</w:t>
            </w:r>
          </w:p>
        </w:tc>
        <w:tc>
          <w:tcPr>
            <w:tcW w:w="930" w:type="dxa"/>
            <w:tcBorders>
              <w:top w:val="nil"/>
              <w:left w:val="nil"/>
              <w:bottom w:val="single" w:sz="4" w:space="0" w:color="auto"/>
              <w:right w:val="single" w:sz="4" w:space="0" w:color="auto"/>
            </w:tcBorders>
            <w:shd w:val="clear" w:color="auto" w:fill="auto"/>
            <w:vAlign w:val="center"/>
            <w:hideMark/>
          </w:tcPr>
          <w:p w14:paraId="2CE4DDFA"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41477</w:t>
            </w:r>
          </w:p>
        </w:tc>
        <w:tc>
          <w:tcPr>
            <w:tcW w:w="4823" w:type="dxa"/>
            <w:tcBorders>
              <w:top w:val="nil"/>
              <w:left w:val="nil"/>
              <w:bottom w:val="single" w:sz="4" w:space="0" w:color="auto"/>
              <w:right w:val="single" w:sz="4" w:space="0" w:color="auto"/>
            </w:tcBorders>
            <w:shd w:val="clear" w:color="auto" w:fill="auto"/>
            <w:vAlign w:val="center"/>
            <w:hideMark/>
          </w:tcPr>
          <w:p w14:paraId="63247D1C"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Plants</w:t>
            </w:r>
          </w:p>
        </w:tc>
        <w:tc>
          <w:tcPr>
            <w:tcW w:w="1602" w:type="dxa"/>
            <w:tcBorders>
              <w:top w:val="nil"/>
              <w:left w:val="nil"/>
              <w:bottom w:val="single" w:sz="4" w:space="0" w:color="auto"/>
              <w:right w:val="single" w:sz="4" w:space="0" w:color="auto"/>
            </w:tcBorders>
            <w:shd w:val="clear" w:color="auto" w:fill="auto"/>
            <w:vAlign w:val="center"/>
            <w:hideMark/>
          </w:tcPr>
          <w:p w14:paraId="09E08B58"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2055-0278</w:t>
            </w:r>
          </w:p>
        </w:tc>
      </w:tr>
      <w:tr w:rsidR="00DE0615" w:rsidRPr="002D3440" w14:paraId="76879390" w14:textId="77777777" w:rsidTr="00690A84">
        <w:trPr>
          <w:trHeight w:val="255"/>
        </w:trPr>
        <w:tc>
          <w:tcPr>
            <w:tcW w:w="612" w:type="dxa"/>
            <w:tcBorders>
              <w:top w:val="nil"/>
              <w:left w:val="nil"/>
              <w:bottom w:val="single" w:sz="4" w:space="0" w:color="auto"/>
              <w:right w:val="single" w:sz="4" w:space="0" w:color="auto"/>
            </w:tcBorders>
            <w:shd w:val="clear" w:color="auto" w:fill="auto"/>
            <w:hideMark/>
          </w:tcPr>
          <w:p w14:paraId="07A7E6A7"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36</w:t>
            </w:r>
          </w:p>
        </w:tc>
        <w:tc>
          <w:tcPr>
            <w:tcW w:w="930" w:type="dxa"/>
            <w:tcBorders>
              <w:top w:val="nil"/>
              <w:left w:val="nil"/>
              <w:bottom w:val="single" w:sz="4" w:space="0" w:color="auto"/>
              <w:right w:val="single" w:sz="4" w:space="0" w:color="auto"/>
            </w:tcBorders>
            <w:shd w:val="clear" w:color="auto" w:fill="auto"/>
            <w:vAlign w:val="center"/>
            <w:hideMark/>
          </w:tcPr>
          <w:p w14:paraId="4F483915" w14:textId="77777777" w:rsidR="00DE0615" w:rsidRPr="00DE0615" w:rsidRDefault="00DE0615" w:rsidP="00690A84">
            <w:pPr>
              <w:jc w:val="center"/>
              <w:rPr>
                <w:rFonts w:ascii="Arial Narrow" w:hAnsi="Arial Narrow" w:cs="Arial"/>
                <w:color w:val="000000"/>
                <w:szCs w:val="20"/>
              </w:rPr>
            </w:pPr>
            <w:r w:rsidRPr="00DE0615">
              <w:rPr>
                <w:rFonts w:ascii="Arial Narrow" w:hAnsi="Arial Narrow" w:cs="Arial"/>
                <w:color w:val="000000"/>
                <w:szCs w:val="20"/>
              </w:rPr>
              <w:t>41594</w:t>
            </w:r>
          </w:p>
        </w:tc>
        <w:tc>
          <w:tcPr>
            <w:tcW w:w="4823" w:type="dxa"/>
            <w:tcBorders>
              <w:top w:val="nil"/>
              <w:left w:val="nil"/>
              <w:bottom w:val="single" w:sz="4" w:space="0" w:color="auto"/>
              <w:right w:val="single" w:sz="4" w:space="0" w:color="auto"/>
            </w:tcBorders>
            <w:shd w:val="clear" w:color="auto" w:fill="auto"/>
            <w:vAlign w:val="center"/>
            <w:hideMark/>
          </w:tcPr>
          <w:p w14:paraId="20C2BF1C"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Nature Structural &amp; Molecular Biology</w:t>
            </w:r>
          </w:p>
        </w:tc>
        <w:tc>
          <w:tcPr>
            <w:tcW w:w="1602" w:type="dxa"/>
            <w:tcBorders>
              <w:top w:val="nil"/>
              <w:left w:val="nil"/>
              <w:bottom w:val="single" w:sz="4" w:space="0" w:color="auto"/>
              <w:right w:val="single" w:sz="4" w:space="0" w:color="auto"/>
            </w:tcBorders>
            <w:shd w:val="clear" w:color="auto" w:fill="auto"/>
            <w:vAlign w:val="center"/>
            <w:hideMark/>
          </w:tcPr>
          <w:p w14:paraId="6A2A5EE6" w14:textId="77777777" w:rsidR="00DE0615" w:rsidRPr="00DE0615" w:rsidRDefault="00DE0615" w:rsidP="00690A84">
            <w:pPr>
              <w:rPr>
                <w:rFonts w:ascii="Arial Narrow" w:hAnsi="Arial Narrow" w:cs="Arial"/>
                <w:color w:val="000000"/>
                <w:szCs w:val="20"/>
              </w:rPr>
            </w:pPr>
            <w:r w:rsidRPr="00DE0615">
              <w:rPr>
                <w:rFonts w:ascii="Arial Narrow" w:hAnsi="Arial Narrow" w:cs="Arial"/>
                <w:color w:val="000000"/>
                <w:szCs w:val="20"/>
              </w:rPr>
              <w:t>1545-9985</w:t>
            </w:r>
          </w:p>
        </w:tc>
      </w:tr>
    </w:tbl>
    <w:p w14:paraId="11EC6803" w14:textId="77777777" w:rsidR="00DE0615" w:rsidRDefault="00DE0615" w:rsidP="00DE0615">
      <w:pPr>
        <w:jc w:val="left"/>
        <w:rPr>
          <w:bCs/>
          <w:szCs w:val="20"/>
          <w:lang w:val="en-US"/>
        </w:rPr>
      </w:pPr>
    </w:p>
    <w:p w14:paraId="73130B80" w14:textId="77777777" w:rsidR="001C32B1" w:rsidRPr="00445A9D" w:rsidRDefault="001C32B1" w:rsidP="001C32B1">
      <w:pPr>
        <w:jc w:val="left"/>
        <w:rPr>
          <w:bCs/>
          <w:szCs w:val="20"/>
          <w:lang w:val="en-US"/>
        </w:rPr>
      </w:pPr>
      <w:r>
        <w:rPr>
          <w:bCs/>
          <w:szCs w:val="20"/>
          <w:lang w:val="en-US"/>
        </w:rPr>
        <w:t>More d</w:t>
      </w:r>
      <w:r w:rsidRPr="00CD68DC">
        <w:rPr>
          <w:bCs/>
          <w:szCs w:val="20"/>
          <w:lang w:val="en-US"/>
        </w:rPr>
        <w:t xml:space="preserve">etailed specifications of the </w:t>
      </w:r>
      <w:r>
        <w:rPr>
          <w:bCs/>
          <w:szCs w:val="20"/>
          <w:lang w:val="en-US"/>
        </w:rPr>
        <w:t xml:space="preserve">tender </w:t>
      </w:r>
      <w:r w:rsidRPr="00CD68DC">
        <w:rPr>
          <w:bCs/>
          <w:szCs w:val="20"/>
          <w:lang w:val="en-US"/>
        </w:rPr>
        <w:t>subject are set out in the "</w:t>
      </w:r>
      <w:r>
        <w:rPr>
          <w:bCs/>
          <w:szCs w:val="20"/>
          <w:lang w:val="en-US"/>
        </w:rPr>
        <w:t>Bid</w:t>
      </w:r>
      <w:r w:rsidRPr="00CD68DC">
        <w:rPr>
          <w:bCs/>
          <w:szCs w:val="20"/>
          <w:lang w:val="en-US"/>
        </w:rPr>
        <w:t>" form and the draft contract, which form part of the tender documentation.</w:t>
      </w:r>
    </w:p>
    <w:p w14:paraId="2E91CA55" w14:textId="77777777" w:rsidR="00C7688A" w:rsidRPr="004921CD" w:rsidRDefault="00C7688A" w:rsidP="00907B6D">
      <w:pPr>
        <w:spacing w:line="240" w:lineRule="auto"/>
        <w:rPr>
          <w:color w:val="FF0000"/>
          <w:lang w:val="en-US"/>
        </w:rPr>
      </w:pPr>
    </w:p>
    <w:p w14:paraId="2A0BE3AA" w14:textId="77777777" w:rsidR="00F46D4E" w:rsidRPr="004921CD" w:rsidRDefault="00E431D3">
      <w:pPr>
        <w:pStyle w:val="Naslov1"/>
        <w:spacing w:before="0" w:beforeAutospacing="0" w:after="0" w:afterAutospacing="0" w:line="240" w:lineRule="auto"/>
        <w:rPr>
          <w:lang w:val="en-US"/>
        </w:rPr>
      </w:pPr>
      <w:bookmarkStart w:id="10" w:name="_Toc181955774"/>
      <w:r w:rsidRPr="004921CD">
        <w:rPr>
          <w:lang w:val="en-US"/>
        </w:rPr>
        <w:t>METHOD OF AWARD</w:t>
      </w:r>
      <w:bookmarkEnd w:id="7"/>
      <w:bookmarkEnd w:id="8"/>
      <w:bookmarkEnd w:id="10"/>
    </w:p>
    <w:p w14:paraId="2529C0DC" w14:textId="77777777" w:rsidR="00A26BB6" w:rsidRPr="004921CD" w:rsidRDefault="00A26BB6" w:rsidP="00D1045E">
      <w:pPr>
        <w:spacing w:line="240" w:lineRule="auto"/>
        <w:rPr>
          <w:color w:val="FF0000"/>
          <w:lang w:val="en-US"/>
        </w:rPr>
      </w:pPr>
    </w:p>
    <w:p w14:paraId="22231FC9" w14:textId="4BBEF7CF" w:rsidR="001B519E" w:rsidRPr="00D72654" w:rsidRDefault="001B519E" w:rsidP="001B519E">
      <w:pPr>
        <w:spacing w:line="240" w:lineRule="auto"/>
        <w:rPr>
          <w:lang w:val="en-US"/>
        </w:rPr>
      </w:pPr>
      <w:bookmarkStart w:id="11" w:name="_Toc336851732"/>
      <w:bookmarkStart w:id="12" w:name="_Toc336851780"/>
      <w:r w:rsidRPr="00D72654">
        <w:rPr>
          <w:lang w:val="en-US"/>
        </w:rPr>
        <w:t>In accordance with Article 4</w:t>
      </w:r>
      <w:r w:rsidR="00E407EC">
        <w:rPr>
          <w:lang w:val="en-US"/>
        </w:rPr>
        <w:t xml:space="preserve">6 </w:t>
      </w:r>
      <w:r w:rsidRPr="00D72654">
        <w:rPr>
          <w:lang w:val="en-US"/>
        </w:rPr>
        <w:t xml:space="preserve">of the Public Procurement Act (Official Gazette of the Republic of Slovenia, No. 91/15 with amendments, hereinafter ZJN-3) the </w:t>
      </w:r>
      <w:r>
        <w:rPr>
          <w:lang w:val="en-US"/>
        </w:rPr>
        <w:t xml:space="preserve">respective </w:t>
      </w:r>
      <w:r w:rsidRPr="00D72654">
        <w:rPr>
          <w:lang w:val="en-US"/>
        </w:rPr>
        <w:t>award of the contract is subject to</w:t>
      </w:r>
      <w:r>
        <w:rPr>
          <w:lang w:val="en-US"/>
        </w:rPr>
        <w:t xml:space="preserve"> </w:t>
      </w:r>
      <w:r w:rsidRPr="00D72654">
        <w:rPr>
          <w:lang w:val="en-US"/>
        </w:rPr>
        <w:t>procurement procedure</w:t>
      </w:r>
      <w:r w:rsidR="00A41793">
        <w:rPr>
          <w:lang w:val="en-US"/>
        </w:rPr>
        <w:t xml:space="preserve"> by negotiations without prior notice</w:t>
      </w:r>
      <w:r w:rsidRPr="00D72654">
        <w:rPr>
          <w:lang w:val="en-US"/>
        </w:rPr>
        <w:t>.</w:t>
      </w:r>
      <w:r w:rsidR="006F5D90">
        <w:rPr>
          <w:lang w:val="en-US"/>
        </w:rPr>
        <w:t xml:space="preserve"> </w:t>
      </w:r>
      <w:r w:rsidR="006F5D90" w:rsidRPr="006F5D90">
        <w:rPr>
          <w:lang w:val="en-US"/>
        </w:rPr>
        <w:t>The legal basis for the implementation of the aforementioned procedure is the second indent of point (c) of the first paragraph of Article 46 of ZJN-3, according to which the contracting authority may use a negotiated procedure without prior publication for public contracts for works, goods or services if these can only be provided by a specific economic operator because, for technical reasons, there is no competition for the subject of the contract. The contracting authority received a sole source letter from Springer Nature on</w:t>
      </w:r>
      <w:r w:rsidR="00C929A9">
        <w:rPr>
          <w:lang w:val="en-US"/>
        </w:rPr>
        <w:t xml:space="preserve"> 16</w:t>
      </w:r>
      <w:r w:rsidR="00C929A9" w:rsidRPr="00C929A9">
        <w:rPr>
          <w:vertAlign w:val="superscript"/>
          <w:lang w:val="en-US"/>
        </w:rPr>
        <w:t>th</w:t>
      </w:r>
      <w:r w:rsidR="00C929A9">
        <w:rPr>
          <w:lang w:val="en-US"/>
        </w:rPr>
        <w:t xml:space="preserve"> May</w:t>
      </w:r>
      <w:r w:rsidR="006F5D90" w:rsidRPr="006F5D90">
        <w:rPr>
          <w:color w:val="FF0000"/>
          <w:lang w:val="en-US"/>
        </w:rPr>
        <w:t xml:space="preserve"> </w:t>
      </w:r>
      <w:r w:rsidR="006F5D90" w:rsidRPr="00C929A9">
        <w:rPr>
          <w:lang w:val="en-US"/>
        </w:rPr>
        <w:t>2025,</w:t>
      </w:r>
      <w:r w:rsidR="006F5D90" w:rsidRPr="006F5D90">
        <w:rPr>
          <w:color w:val="FF0000"/>
          <w:lang w:val="en-US"/>
        </w:rPr>
        <w:t xml:space="preserve"> </w:t>
      </w:r>
      <w:r w:rsidR="006F5D90" w:rsidRPr="006F5D90">
        <w:rPr>
          <w:lang w:val="en-US"/>
        </w:rPr>
        <w:t>confirming that it is the only provider of online products in Slovenia. Similarly, only the publisher itself can offer open access publications in Springer Nature journals.</w:t>
      </w:r>
    </w:p>
    <w:p w14:paraId="039CCE38" w14:textId="77777777" w:rsidR="00AE082E" w:rsidRPr="004921CD" w:rsidRDefault="00AE082E" w:rsidP="00907B6D">
      <w:pPr>
        <w:spacing w:line="240" w:lineRule="auto"/>
        <w:rPr>
          <w:lang w:val="en-US"/>
        </w:rPr>
      </w:pPr>
    </w:p>
    <w:p w14:paraId="319FFE3B" w14:textId="4AD829F2" w:rsidR="00F46D4E" w:rsidRPr="004921CD" w:rsidRDefault="00E431D3">
      <w:pPr>
        <w:spacing w:line="240" w:lineRule="auto"/>
        <w:rPr>
          <w:lang w:val="en-US"/>
        </w:rPr>
      </w:pPr>
      <w:r w:rsidRPr="004921CD">
        <w:rPr>
          <w:lang w:val="en-US"/>
        </w:rPr>
        <w:t xml:space="preserve">The contracting authority will select the </w:t>
      </w:r>
      <w:r w:rsidR="00C1086B" w:rsidRPr="004921CD">
        <w:rPr>
          <w:lang w:val="en-US"/>
        </w:rPr>
        <w:t xml:space="preserve">tenderer </w:t>
      </w:r>
      <w:r w:rsidRPr="004921CD">
        <w:rPr>
          <w:lang w:val="en-US"/>
        </w:rPr>
        <w:t xml:space="preserve">with </w:t>
      </w:r>
      <w:r w:rsidR="00C1086B" w:rsidRPr="004921CD">
        <w:rPr>
          <w:lang w:val="en-US"/>
        </w:rPr>
        <w:t xml:space="preserve">whom </w:t>
      </w:r>
      <w:r w:rsidR="00635BA0" w:rsidRPr="004921CD">
        <w:rPr>
          <w:lang w:val="en-US"/>
        </w:rPr>
        <w:t xml:space="preserve">it will </w:t>
      </w:r>
      <w:r w:rsidRPr="004921CD">
        <w:rPr>
          <w:lang w:val="en-US"/>
        </w:rPr>
        <w:t>conclude the</w:t>
      </w:r>
      <w:r w:rsidR="00130A14" w:rsidRPr="004921CD">
        <w:rPr>
          <w:lang w:val="en-US"/>
        </w:rPr>
        <w:t xml:space="preserve"> agreement </w:t>
      </w:r>
      <w:r w:rsidRPr="004921CD">
        <w:rPr>
          <w:lang w:val="en-US"/>
        </w:rPr>
        <w:t xml:space="preserve">on the basis of the conditions and criteria </w:t>
      </w:r>
      <w:r w:rsidR="00ED0A6C" w:rsidRPr="004921CD">
        <w:rPr>
          <w:lang w:val="en-US"/>
        </w:rPr>
        <w:t>set out in the tender documents</w:t>
      </w:r>
      <w:r w:rsidR="00DF474D" w:rsidRPr="004921CD">
        <w:rPr>
          <w:lang w:val="en-US"/>
        </w:rPr>
        <w:t>.</w:t>
      </w:r>
    </w:p>
    <w:p w14:paraId="3EE4E6D0" w14:textId="77777777" w:rsidR="00133F2C" w:rsidRPr="004921CD" w:rsidRDefault="00133F2C" w:rsidP="00D1045E">
      <w:pPr>
        <w:spacing w:line="240" w:lineRule="auto"/>
        <w:rPr>
          <w:lang w:val="en-US"/>
        </w:rPr>
      </w:pPr>
    </w:p>
    <w:p w14:paraId="6E778D1B" w14:textId="77777777" w:rsidR="00A26BB6" w:rsidRPr="004921CD" w:rsidRDefault="00A26BB6" w:rsidP="00907B6D">
      <w:pPr>
        <w:spacing w:line="240" w:lineRule="auto"/>
        <w:rPr>
          <w:rFonts w:cs="Arial"/>
          <w:i/>
          <w:sz w:val="18"/>
          <w:szCs w:val="18"/>
          <w:lang w:val="en-US"/>
        </w:rPr>
      </w:pPr>
    </w:p>
    <w:p w14:paraId="7B6D32F3" w14:textId="77777777" w:rsidR="00F46D4E" w:rsidRPr="004921CD" w:rsidRDefault="00C91BF6">
      <w:pPr>
        <w:pStyle w:val="Naslov1"/>
        <w:spacing w:before="0" w:beforeAutospacing="0" w:after="0" w:afterAutospacing="0" w:line="240" w:lineRule="auto"/>
        <w:rPr>
          <w:lang w:val="en-US"/>
        </w:rPr>
      </w:pPr>
      <w:bookmarkStart w:id="13" w:name="_Toc464638490"/>
      <w:bookmarkStart w:id="14" w:name="_Toc464638491"/>
      <w:bookmarkStart w:id="15" w:name="_Toc181955775"/>
      <w:bookmarkEnd w:id="13"/>
      <w:bookmarkEnd w:id="14"/>
      <w:r w:rsidRPr="004921CD">
        <w:rPr>
          <w:lang w:val="en-US"/>
        </w:rPr>
        <w:t>TIME LIMIT AND METHOD OF SUBMISSION OF THE TENDER</w:t>
      </w:r>
      <w:bookmarkEnd w:id="11"/>
      <w:bookmarkEnd w:id="12"/>
      <w:bookmarkEnd w:id="15"/>
    </w:p>
    <w:p w14:paraId="27489515" w14:textId="77777777" w:rsidR="00A26BB6" w:rsidRPr="004921CD" w:rsidRDefault="00A26BB6" w:rsidP="00D1045E">
      <w:pPr>
        <w:spacing w:line="240" w:lineRule="auto"/>
        <w:rPr>
          <w:rFonts w:cs="Arial"/>
          <w:szCs w:val="20"/>
          <w:lang w:val="en-US"/>
        </w:rPr>
      </w:pPr>
    </w:p>
    <w:p w14:paraId="268C0366" w14:textId="2F461A58" w:rsidR="00F46D4E" w:rsidRPr="004921CD" w:rsidRDefault="00E431D3">
      <w:pPr>
        <w:spacing w:line="240" w:lineRule="auto"/>
        <w:rPr>
          <w:rFonts w:cs="Arial"/>
          <w:szCs w:val="20"/>
          <w:lang w:val="en-US"/>
        </w:rPr>
      </w:pPr>
      <w:r w:rsidRPr="004921CD">
        <w:rPr>
          <w:rFonts w:cs="Arial"/>
          <w:szCs w:val="20"/>
          <w:lang w:val="en-US"/>
        </w:rPr>
        <w:t xml:space="preserve">Tenderer </w:t>
      </w:r>
      <w:r w:rsidR="00CC3568">
        <w:rPr>
          <w:rFonts w:cs="Arial"/>
          <w:szCs w:val="20"/>
          <w:lang w:val="en-US"/>
        </w:rPr>
        <w:t>will</w:t>
      </w:r>
      <w:r w:rsidRPr="004921CD">
        <w:rPr>
          <w:rFonts w:cs="Arial"/>
          <w:szCs w:val="20"/>
          <w:lang w:val="en-US"/>
        </w:rPr>
        <w:t xml:space="preserve"> submit their tender to the </w:t>
      </w:r>
      <w:r w:rsidR="00CC3568">
        <w:rPr>
          <w:rFonts w:cs="Arial"/>
          <w:szCs w:val="20"/>
          <w:lang w:val="en-US"/>
        </w:rPr>
        <w:t xml:space="preserve">eponudbe.si </w:t>
      </w:r>
      <w:r w:rsidRPr="004921CD">
        <w:rPr>
          <w:rFonts w:cs="Arial"/>
          <w:szCs w:val="20"/>
          <w:lang w:val="en-US"/>
        </w:rPr>
        <w:t xml:space="preserve">system </w:t>
      </w:r>
      <w:r w:rsidR="00CC3568">
        <w:rPr>
          <w:rFonts w:cs="Arial"/>
          <w:szCs w:val="20"/>
          <w:lang w:val="en-US"/>
        </w:rPr>
        <w:t>via</w:t>
      </w:r>
      <w:r w:rsidR="007F6A26">
        <w:rPr>
          <w:rFonts w:cs="Arial"/>
          <w:szCs w:val="20"/>
          <w:lang w:val="en-US"/>
        </w:rPr>
        <w:t xml:space="preserve"> </w:t>
      </w:r>
      <w:hyperlink r:id="rId10" w:history="1">
        <w:r w:rsidR="007F6A26" w:rsidRPr="007F6A26">
          <w:rPr>
            <w:rStyle w:val="Hiperpovezava"/>
            <w:rFonts w:cs="Arial"/>
            <w:szCs w:val="20"/>
          </w:rPr>
          <w:t>https://eponudbe.si/</w:t>
        </w:r>
      </w:hyperlink>
      <w:r w:rsidRPr="004921CD">
        <w:rPr>
          <w:rFonts w:cs="Arial"/>
          <w:szCs w:val="20"/>
          <w:lang w:val="en-US"/>
        </w:rPr>
        <w:t>, in accordance with point 3 of the document Instructions</w:t>
      </w:r>
      <w:r w:rsidR="00CC3568">
        <w:rPr>
          <w:rFonts w:cs="Arial"/>
          <w:szCs w:val="20"/>
          <w:lang w:val="en-US"/>
        </w:rPr>
        <w:t>.</w:t>
      </w:r>
    </w:p>
    <w:p w14:paraId="73860F45" w14:textId="77777777" w:rsidR="00D53881" w:rsidRPr="004921CD" w:rsidRDefault="00D53881" w:rsidP="00907B6D">
      <w:pPr>
        <w:spacing w:line="240" w:lineRule="auto"/>
        <w:rPr>
          <w:rFonts w:cs="Arial"/>
          <w:szCs w:val="20"/>
          <w:lang w:val="en-US" w:eastAsia="sl-SI"/>
        </w:rPr>
      </w:pPr>
    </w:p>
    <w:p w14:paraId="5AA91827" w14:textId="16DBF27F" w:rsidR="001B519E" w:rsidRPr="001D358C" w:rsidRDefault="001B519E" w:rsidP="001B519E">
      <w:pPr>
        <w:spacing w:line="240" w:lineRule="auto"/>
        <w:rPr>
          <w:lang w:val="en-US"/>
        </w:rPr>
      </w:pPr>
      <w:r w:rsidRPr="00D72654">
        <w:rPr>
          <w:lang w:val="en-US"/>
        </w:rPr>
        <w:t xml:space="preserve">The user of the tenderer who is authorised to submit tenders in the </w:t>
      </w:r>
      <w:r w:rsidR="00CC3568">
        <w:rPr>
          <w:lang w:val="en-US"/>
        </w:rPr>
        <w:t>eponudbe.si</w:t>
      </w:r>
      <w:r w:rsidRPr="00D72654">
        <w:rPr>
          <w:lang w:val="en-US"/>
        </w:rPr>
        <w:t xml:space="preserve"> system shall submit a tender by clicking on the “Submit” button. The </w:t>
      </w:r>
      <w:r w:rsidR="00CC3568">
        <w:rPr>
          <w:lang w:val="en-US"/>
        </w:rPr>
        <w:t xml:space="preserve">eponuebe.si </w:t>
      </w:r>
      <w:r w:rsidRPr="00D72654">
        <w:rPr>
          <w:lang w:val="en-US"/>
        </w:rPr>
        <w:t xml:space="preserve">system shall record the identity of the user and the time of submission of the tender when the tender is submitted. By submitting a tender, the user demonstrates and declares his/her willingness to submit a binding tender on behalf of the tenderer (Article 18 of the </w:t>
      </w:r>
      <w:r w:rsidRPr="001D358C">
        <w:rPr>
          <w:lang w:val="en-US"/>
        </w:rPr>
        <w:t>Obligations Code</w:t>
      </w:r>
      <w:r w:rsidRPr="001D358C">
        <w:rPr>
          <w:rStyle w:val="Sprotnaopomba-sklic"/>
          <w:lang w:val="en-US"/>
        </w:rPr>
        <w:footnoteReference w:id="1"/>
      </w:r>
      <w:r w:rsidRPr="001D358C">
        <w:rPr>
          <w:lang w:val="en-US"/>
        </w:rPr>
        <w:t xml:space="preserve">). By submitting a tender, it is binding for the period indicated in the tender, unless the user withdraws or modifies the tender before the expiry of the time-limit for the submission of tenders. </w:t>
      </w:r>
    </w:p>
    <w:p w14:paraId="241088CE" w14:textId="77777777" w:rsidR="001B519E" w:rsidRPr="001D358C" w:rsidRDefault="001B519E" w:rsidP="001B519E">
      <w:pPr>
        <w:spacing w:line="240" w:lineRule="auto"/>
        <w:rPr>
          <w:lang w:val="en-US"/>
        </w:rPr>
      </w:pPr>
    </w:p>
    <w:p w14:paraId="295D0B3F" w14:textId="72AB569B" w:rsidR="001B519E" w:rsidRPr="001D358C" w:rsidRDefault="001B519E" w:rsidP="001B519E">
      <w:pPr>
        <w:spacing w:line="240" w:lineRule="auto"/>
        <w:rPr>
          <w:lang w:val="en-US"/>
        </w:rPr>
      </w:pPr>
      <w:r w:rsidRPr="001D358C">
        <w:rPr>
          <w:lang w:val="en-US"/>
        </w:rPr>
        <w:t xml:space="preserve">A tender shall be deemed to have been submitted in time if it is received by the contracting authority via the </w:t>
      </w:r>
      <w:r w:rsidR="00CC3568">
        <w:rPr>
          <w:lang w:val="en-US"/>
        </w:rPr>
        <w:t xml:space="preserve">eponudbe.si </w:t>
      </w:r>
      <w:r w:rsidRPr="001D358C">
        <w:rPr>
          <w:lang w:val="en-US"/>
        </w:rPr>
        <w:t xml:space="preserve">system </w:t>
      </w:r>
      <w:hyperlink r:id="rId11" w:history="1">
        <w:r w:rsidR="00CC3568" w:rsidRPr="002D3440">
          <w:rPr>
            <w:rStyle w:val="Hiperpovezava"/>
            <w:rFonts w:cs="Arial"/>
            <w:szCs w:val="20"/>
          </w:rPr>
          <w:t>https://eponudbe.si/</w:t>
        </w:r>
      </w:hyperlink>
      <w:r w:rsidR="00CC3568">
        <w:rPr>
          <w:rStyle w:val="Hiperpovezava"/>
          <w:rFonts w:cs="Arial"/>
          <w:szCs w:val="20"/>
        </w:rPr>
        <w:t xml:space="preserve"> </w:t>
      </w:r>
      <w:r w:rsidRPr="00B52E98">
        <w:rPr>
          <w:b/>
          <w:bCs/>
          <w:lang w:val="en-US"/>
        </w:rPr>
        <w:t xml:space="preserve">no later </w:t>
      </w:r>
      <w:r w:rsidRPr="00CE3CE0">
        <w:rPr>
          <w:b/>
          <w:bCs/>
          <w:lang w:val="en-US"/>
        </w:rPr>
        <w:t xml:space="preserve">than </w:t>
      </w:r>
      <w:r w:rsidR="00246AEA">
        <w:rPr>
          <w:b/>
          <w:bCs/>
          <w:lang w:val="en-US"/>
        </w:rPr>
        <w:t>4</w:t>
      </w:r>
      <w:r w:rsidRPr="00CE3CE0">
        <w:rPr>
          <w:b/>
          <w:bCs/>
          <w:lang w:val="en-US"/>
        </w:rPr>
        <w:t xml:space="preserve">:00 </w:t>
      </w:r>
      <w:r w:rsidR="00CE3CE0" w:rsidRPr="00CE3CE0">
        <w:rPr>
          <w:b/>
          <w:bCs/>
          <w:lang w:val="en-US"/>
        </w:rPr>
        <w:t>p</w:t>
      </w:r>
      <w:r w:rsidRPr="00CE3CE0">
        <w:rPr>
          <w:b/>
          <w:bCs/>
          <w:lang w:val="en-US"/>
        </w:rPr>
        <w:t xml:space="preserve">.m. on </w:t>
      </w:r>
      <w:r w:rsidR="00CE3CE0" w:rsidRPr="00CE3CE0">
        <w:rPr>
          <w:b/>
          <w:bCs/>
          <w:lang w:val="en-US"/>
        </w:rPr>
        <w:t>25</w:t>
      </w:r>
      <w:r w:rsidRPr="00CE3CE0">
        <w:rPr>
          <w:b/>
          <w:bCs/>
          <w:vertAlign w:val="superscript"/>
          <w:lang w:val="en-US"/>
        </w:rPr>
        <w:t>th</w:t>
      </w:r>
      <w:r w:rsidRPr="00CE3CE0">
        <w:rPr>
          <w:b/>
          <w:bCs/>
          <w:lang w:val="en-US"/>
        </w:rPr>
        <w:t xml:space="preserve"> </w:t>
      </w:r>
      <w:r w:rsidR="00CE3CE0" w:rsidRPr="00CE3CE0">
        <w:rPr>
          <w:b/>
          <w:bCs/>
          <w:lang w:val="en-US"/>
        </w:rPr>
        <w:t>November</w:t>
      </w:r>
      <w:r w:rsidRPr="00CE3CE0">
        <w:rPr>
          <w:b/>
          <w:bCs/>
          <w:lang w:val="en-US"/>
        </w:rPr>
        <w:t>, 202</w:t>
      </w:r>
      <w:r w:rsidR="00725CEA" w:rsidRPr="00CE3CE0">
        <w:rPr>
          <w:b/>
          <w:bCs/>
          <w:lang w:val="en-US"/>
        </w:rPr>
        <w:t>5</w:t>
      </w:r>
      <w:r w:rsidRPr="00B52E98">
        <w:rPr>
          <w:color w:val="FF0000"/>
          <w:lang w:val="en-US"/>
        </w:rPr>
        <w:t xml:space="preserve">. </w:t>
      </w:r>
      <w:r w:rsidRPr="001D358C">
        <w:rPr>
          <w:lang w:val="en-US"/>
        </w:rPr>
        <w:t xml:space="preserve">A tender shall be deemed to have been submitted if it is marked as 'SUBMITTED' in the </w:t>
      </w:r>
      <w:r w:rsidR="00CC3568">
        <w:rPr>
          <w:lang w:val="en-US"/>
        </w:rPr>
        <w:t>eponudbe.si</w:t>
      </w:r>
      <w:r w:rsidRPr="001D358C">
        <w:rPr>
          <w:lang w:val="en-US"/>
        </w:rPr>
        <w:t xml:space="preserve"> system.</w:t>
      </w:r>
    </w:p>
    <w:p w14:paraId="71854381" w14:textId="77777777" w:rsidR="001B519E" w:rsidRPr="001D358C" w:rsidRDefault="001B519E" w:rsidP="001B519E">
      <w:pPr>
        <w:spacing w:line="240" w:lineRule="auto"/>
        <w:rPr>
          <w:rFonts w:cs="Arial"/>
          <w:szCs w:val="20"/>
          <w:lang w:val="en-US" w:eastAsia="sl-SI"/>
        </w:rPr>
      </w:pPr>
    </w:p>
    <w:p w14:paraId="207BA0FA" w14:textId="15F23C7E" w:rsidR="001B519E" w:rsidRPr="001D358C" w:rsidRDefault="001B519E" w:rsidP="001B519E">
      <w:pPr>
        <w:spacing w:line="240" w:lineRule="auto"/>
        <w:rPr>
          <w:rFonts w:cs="Arial"/>
          <w:szCs w:val="20"/>
          <w:lang w:val="en-US" w:eastAsia="sl-SI"/>
        </w:rPr>
      </w:pPr>
      <w:r w:rsidRPr="001D358C">
        <w:rPr>
          <w:rFonts w:cs="Arial"/>
          <w:szCs w:val="20"/>
          <w:lang w:val="en-US" w:eastAsia="sl-SI"/>
        </w:rPr>
        <w:t xml:space="preserve">The tenderer may withdraw or modify its tender </w:t>
      </w:r>
      <w:r w:rsidR="009D0398">
        <w:rPr>
          <w:rFonts w:cs="Arial"/>
          <w:szCs w:val="20"/>
          <w:lang w:val="en-US" w:eastAsia="sl-SI"/>
        </w:rPr>
        <w:t>until</w:t>
      </w:r>
      <w:r w:rsidRPr="001D358C">
        <w:rPr>
          <w:rFonts w:cs="Arial"/>
          <w:szCs w:val="20"/>
          <w:lang w:val="en-US" w:eastAsia="sl-SI"/>
        </w:rPr>
        <w:t xml:space="preserve"> the deadline for submission of tenders. If a tenderer withdraws th</w:t>
      </w:r>
      <w:r w:rsidR="00AE7B4F">
        <w:rPr>
          <w:rFonts w:cs="Arial"/>
          <w:szCs w:val="20"/>
          <w:lang w:val="en-US" w:eastAsia="sl-SI"/>
        </w:rPr>
        <w:t>eir</w:t>
      </w:r>
      <w:r w:rsidRPr="001D358C">
        <w:rPr>
          <w:rFonts w:cs="Arial"/>
          <w:szCs w:val="20"/>
          <w:lang w:val="en-US" w:eastAsia="sl-SI"/>
        </w:rPr>
        <w:t xml:space="preserve"> tender in the </w:t>
      </w:r>
      <w:r w:rsidR="00AE7B4F">
        <w:rPr>
          <w:rFonts w:cs="Arial"/>
          <w:szCs w:val="20"/>
          <w:lang w:val="en-US" w:eastAsia="sl-SI"/>
        </w:rPr>
        <w:t>eponudbe.si</w:t>
      </w:r>
      <w:r w:rsidRPr="001D358C">
        <w:rPr>
          <w:rFonts w:cs="Arial"/>
          <w:szCs w:val="20"/>
          <w:lang w:val="en-US" w:eastAsia="sl-SI"/>
        </w:rPr>
        <w:t xml:space="preserve"> system, the tender shall be deemed not to have been submitted and shall not be visible to the contracting authority in the </w:t>
      </w:r>
      <w:r w:rsidR="00AE7B4F">
        <w:rPr>
          <w:rFonts w:cs="Arial"/>
          <w:szCs w:val="20"/>
          <w:lang w:val="en-US" w:eastAsia="sl-SI"/>
        </w:rPr>
        <w:t>eponudbe.si</w:t>
      </w:r>
      <w:r w:rsidRPr="001D358C">
        <w:rPr>
          <w:rFonts w:cs="Arial"/>
          <w:szCs w:val="20"/>
          <w:lang w:val="en-US" w:eastAsia="sl-SI"/>
        </w:rPr>
        <w:t xml:space="preserve"> system. If the tenderer modifies th</w:t>
      </w:r>
      <w:r w:rsidR="00AE7B4F">
        <w:rPr>
          <w:rFonts w:cs="Arial"/>
          <w:szCs w:val="20"/>
          <w:lang w:val="en-US" w:eastAsia="sl-SI"/>
        </w:rPr>
        <w:t>eir</w:t>
      </w:r>
      <w:r w:rsidRPr="001D358C">
        <w:rPr>
          <w:rFonts w:cs="Arial"/>
          <w:szCs w:val="20"/>
          <w:lang w:val="en-US" w:eastAsia="sl-SI"/>
        </w:rPr>
        <w:t xml:space="preserve"> tender in the </w:t>
      </w:r>
      <w:r w:rsidR="00AE7B4F">
        <w:rPr>
          <w:rFonts w:cs="Arial"/>
          <w:szCs w:val="20"/>
          <w:lang w:val="en-US" w:eastAsia="sl-SI"/>
        </w:rPr>
        <w:t>epoudbe.si</w:t>
      </w:r>
      <w:r w:rsidRPr="001D358C">
        <w:rPr>
          <w:rFonts w:cs="Arial"/>
          <w:szCs w:val="20"/>
          <w:lang w:val="en-US" w:eastAsia="sl-SI"/>
        </w:rPr>
        <w:t xml:space="preserve"> system, the last tender submitted shall be open to the contracting authority in that system</w:t>
      </w:r>
      <w:r w:rsidR="009D0398">
        <w:rPr>
          <w:rFonts w:cs="Arial"/>
          <w:szCs w:val="20"/>
          <w:lang w:val="en-US" w:eastAsia="sl-SI"/>
        </w:rPr>
        <w:t>.</w:t>
      </w:r>
    </w:p>
    <w:p w14:paraId="41DB6D10" w14:textId="77777777" w:rsidR="001B519E" w:rsidRPr="001D358C" w:rsidRDefault="001B519E" w:rsidP="001B519E">
      <w:pPr>
        <w:spacing w:line="240" w:lineRule="auto"/>
        <w:rPr>
          <w:lang w:val="en-US"/>
        </w:rPr>
      </w:pPr>
    </w:p>
    <w:p w14:paraId="19F3DB47" w14:textId="77777777" w:rsidR="001B519E" w:rsidRDefault="001B519E" w:rsidP="001B519E">
      <w:pPr>
        <w:spacing w:line="240" w:lineRule="auto"/>
        <w:rPr>
          <w:lang w:val="en-US"/>
        </w:rPr>
      </w:pPr>
      <w:r w:rsidRPr="001D358C">
        <w:rPr>
          <w:lang w:val="en-US"/>
        </w:rPr>
        <w:t>After the time-limit for the submission of tenders has expired, it will no longer be possible to submit a tender.</w:t>
      </w:r>
    </w:p>
    <w:p w14:paraId="1D37B0A8" w14:textId="77777777" w:rsidR="00A26BB6" w:rsidRPr="004921CD" w:rsidRDefault="00A26BB6" w:rsidP="00907B6D">
      <w:pPr>
        <w:spacing w:line="240" w:lineRule="auto"/>
        <w:rPr>
          <w:lang w:val="en-US"/>
        </w:rPr>
      </w:pPr>
    </w:p>
    <w:p w14:paraId="7C80EC87" w14:textId="77777777" w:rsidR="00F46D4E" w:rsidRPr="004921CD" w:rsidRDefault="00E431D3">
      <w:pPr>
        <w:pStyle w:val="Naslov1"/>
        <w:spacing w:before="0" w:beforeAutospacing="0" w:after="0" w:afterAutospacing="0" w:line="240" w:lineRule="auto"/>
        <w:rPr>
          <w:lang w:val="en-US"/>
        </w:rPr>
      </w:pPr>
      <w:bookmarkStart w:id="16" w:name="_Toc467501160"/>
      <w:bookmarkStart w:id="17" w:name="_Toc467501161"/>
      <w:bookmarkStart w:id="18" w:name="_Toc181955776"/>
      <w:bookmarkStart w:id="19" w:name="_Toc336851733"/>
      <w:bookmarkStart w:id="20" w:name="_Toc336851781"/>
      <w:bookmarkEnd w:id="16"/>
      <w:bookmarkEnd w:id="17"/>
      <w:r w:rsidRPr="004921CD">
        <w:rPr>
          <w:lang w:val="en-US"/>
        </w:rPr>
        <w:t>TIME AND PLACE OF OPENING OF TENDERS</w:t>
      </w:r>
      <w:bookmarkEnd w:id="18"/>
      <w:r w:rsidRPr="004921CD">
        <w:rPr>
          <w:lang w:val="en-US"/>
        </w:rPr>
        <w:t xml:space="preserve"> </w:t>
      </w:r>
      <w:bookmarkEnd w:id="19"/>
      <w:bookmarkEnd w:id="20"/>
    </w:p>
    <w:p w14:paraId="78FEEC87" w14:textId="77777777" w:rsidR="00A26BB6" w:rsidRPr="004921CD" w:rsidRDefault="00A26BB6" w:rsidP="00D1045E">
      <w:pPr>
        <w:spacing w:line="240" w:lineRule="auto"/>
        <w:rPr>
          <w:rFonts w:cs="Arial"/>
          <w:szCs w:val="20"/>
          <w:lang w:val="en-US"/>
        </w:rPr>
      </w:pPr>
    </w:p>
    <w:p w14:paraId="054C3ADD" w14:textId="32021BA2" w:rsidR="001B519E" w:rsidRDefault="001B519E" w:rsidP="001B519E">
      <w:pPr>
        <w:spacing w:line="240" w:lineRule="auto"/>
        <w:rPr>
          <w:lang w:val="en-US"/>
        </w:rPr>
      </w:pPr>
      <w:r w:rsidRPr="001D358C">
        <w:rPr>
          <w:rFonts w:cs="Arial"/>
          <w:lang w:val="en-US"/>
        </w:rPr>
        <w:t xml:space="preserve">The opening of tenders will take place automatically in the </w:t>
      </w:r>
      <w:r w:rsidR="00AE7B4F">
        <w:rPr>
          <w:rFonts w:cs="Arial"/>
          <w:lang w:val="en-US"/>
        </w:rPr>
        <w:t>eponu</w:t>
      </w:r>
      <w:r w:rsidR="00A521C9">
        <w:rPr>
          <w:rFonts w:cs="Arial"/>
          <w:lang w:val="en-US"/>
        </w:rPr>
        <w:t>d</w:t>
      </w:r>
      <w:r w:rsidR="00AE7B4F">
        <w:rPr>
          <w:rFonts w:cs="Arial"/>
          <w:lang w:val="en-US"/>
        </w:rPr>
        <w:t>be</w:t>
      </w:r>
      <w:r w:rsidR="00A521C9">
        <w:rPr>
          <w:rFonts w:cs="Arial"/>
          <w:lang w:val="en-US"/>
        </w:rPr>
        <w:t>.si</w:t>
      </w:r>
      <w:r w:rsidR="00AE7B4F">
        <w:rPr>
          <w:rFonts w:cs="Arial"/>
          <w:lang w:val="en-US"/>
        </w:rPr>
        <w:t xml:space="preserve"> </w:t>
      </w:r>
      <w:r w:rsidRPr="001D358C">
        <w:rPr>
          <w:rFonts w:cs="Arial"/>
          <w:lang w:val="en-US"/>
        </w:rPr>
        <w:t xml:space="preserve">system </w:t>
      </w:r>
      <w:r w:rsidR="00CE3CE0" w:rsidRPr="00CE3CE0">
        <w:rPr>
          <w:b/>
          <w:bCs/>
          <w:lang w:val="en-US"/>
        </w:rPr>
        <w:t>on 2</w:t>
      </w:r>
      <w:r w:rsidR="009233DD">
        <w:rPr>
          <w:b/>
          <w:bCs/>
          <w:lang w:val="en-US"/>
        </w:rPr>
        <w:t>6</w:t>
      </w:r>
      <w:r w:rsidR="00CE3CE0" w:rsidRPr="00CE3CE0">
        <w:rPr>
          <w:b/>
          <w:bCs/>
          <w:vertAlign w:val="superscript"/>
          <w:lang w:val="en-US"/>
        </w:rPr>
        <w:t>th</w:t>
      </w:r>
      <w:r w:rsidR="00CE3CE0" w:rsidRPr="00CE3CE0">
        <w:rPr>
          <w:b/>
          <w:bCs/>
          <w:lang w:val="en-US"/>
        </w:rPr>
        <w:t xml:space="preserve"> November, 2025</w:t>
      </w:r>
      <w:r w:rsidR="00CE3CE0">
        <w:rPr>
          <w:b/>
          <w:bCs/>
          <w:lang w:val="en-US"/>
        </w:rPr>
        <w:t xml:space="preserve"> at </w:t>
      </w:r>
      <w:r w:rsidR="009233DD">
        <w:rPr>
          <w:b/>
          <w:bCs/>
          <w:lang w:val="en-US"/>
        </w:rPr>
        <w:t>8</w:t>
      </w:r>
      <w:r w:rsidR="00CE3CE0" w:rsidRPr="00CE3CE0">
        <w:rPr>
          <w:b/>
          <w:bCs/>
          <w:lang w:val="en-US"/>
        </w:rPr>
        <w:t xml:space="preserve">:00 </w:t>
      </w:r>
      <w:r w:rsidR="009233DD">
        <w:rPr>
          <w:b/>
          <w:bCs/>
          <w:lang w:val="en-US"/>
        </w:rPr>
        <w:t>a</w:t>
      </w:r>
      <w:r w:rsidR="00CE3CE0" w:rsidRPr="00CE3CE0">
        <w:rPr>
          <w:b/>
          <w:bCs/>
          <w:lang w:val="en-US"/>
        </w:rPr>
        <w:t xml:space="preserve">.m. </w:t>
      </w:r>
      <w:r w:rsidR="00AE7B4F">
        <w:rPr>
          <w:rFonts w:cs="Arial"/>
          <w:lang w:val="en-US"/>
        </w:rPr>
        <w:t xml:space="preserve">via </w:t>
      </w:r>
      <w:hyperlink r:id="rId12" w:history="1">
        <w:r w:rsidR="00AE7B4F" w:rsidRPr="002D3440">
          <w:rPr>
            <w:rStyle w:val="Hiperpovezava"/>
            <w:rFonts w:cs="Arial"/>
            <w:szCs w:val="20"/>
          </w:rPr>
          <w:t>https://eponudbe.si/</w:t>
        </w:r>
      </w:hyperlink>
      <w:r w:rsidR="00AE7B4F">
        <w:rPr>
          <w:rStyle w:val="Hiperpovezava"/>
          <w:rFonts w:cs="Arial"/>
          <w:szCs w:val="20"/>
        </w:rPr>
        <w:t xml:space="preserve">. </w:t>
      </w:r>
    </w:p>
    <w:p w14:paraId="27C49E42" w14:textId="77777777" w:rsidR="00A26BB6" w:rsidRPr="004921CD" w:rsidRDefault="00A26BB6" w:rsidP="00907B6D">
      <w:pPr>
        <w:spacing w:line="240" w:lineRule="auto"/>
        <w:rPr>
          <w:color w:val="FF0000"/>
          <w:lang w:val="en-US"/>
        </w:rPr>
      </w:pPr>
    </w:p>
    <w:p w14:paraId="3CF80EE9" w14:textId="74434C00" w:rsidR="00F46D4E" w:rsidRPr="004921CD" w:rsidRDefault="00E431D3">
      <w:pPr>
        <w:pStyle w:val="Naslov1"/>
        <w:spacing w:before="0" w:beforeAutospacing="0" w:after="0" w:afterAutospacing="0" w:line="240" w:lineRule="auto"/>
        <w:rPr>
          <w:lang w:val="en-US"/>
        </w:rPr>
      </w:pPr>
      <w:bookmarkStart w:id="21" w:name="_Toc466382877"/>
      <w:bookmarkStart w:id="22" w:name="_Toc466382878"/>
      <w:bookmarkStart w:id="23" w:name="_Toc466382879"/>
      <w:bookmarkStart w:id="24" w:name="_Toc466382881"/>
      <w:bookmarkStart w:id="25" w:name="_Toc466382883"/>
      <w:bookmarkStart w:id="26" w:name="_Toc466382885"/>
      <w:bookmarkStart w:id="27" w:name="_Toc466382886"/>
      <w:bookmarkStart w:id="28" w:name="_Toc336851734"/>
      <w:bookmarkStart w:id="29" w:name="_Toc336851782"/>
      <w:bookmarkStart w:id="30" w:name="_Toc181955777"/>
      <w:bookmarkEnd w:id="21"/>
      <w:bookmarkEnd w:id="22"/>
      <w:bookmarkEnd w:id="23"/>
      <w:bookmarkEnd w:id="24"/>
      <w:bookmarkEnd w:id="25"/>
      <w:bookmarkEnd w:id="26"/>
      <w:bookmarkEnd w:id="27"/>
      <w:r w:rsidRPr="004921CD">
        <w:rPr>
          <w:lang w:val="en-US"/>
        </w:rPr>
        <w:t xml:space="preserve">LEGAL </w:t>
      </w:r>
      <w:r w:rsidR="00673D67">
        <w:rPr>
          <w:lang w:val="en-US"/>
        </w:rPr>
        <w:t>Ground</w:t>
      </w:r>
      <w:bookmarkEnd w:id="28"/>
      <w:bookmarkEnd w:id="29"/>
      <w:bookmarkEnd w:id="30"/>
    </w:p>
    <w:p w14:paraId="1360DEAF" w14:textId="77777777" w:rsidR="00A26BB6" w:rsidRPr="004921CD" w:rsidRDefault="00A26BB6" w:rsidP="00D1045E">
      <w:pPr>
        <w:spacing w:line="240" w:lineRule="auto"/>
        <w:rPr>
          <w:lang w:val="en-US"/>
        </w:rPr>
      </w:pPr>
    </w:p>
    <w:p w14:paraId="064B917B" w14:textId="19DC6204" w:rsidR="00F46D4E" w:rsidRPr="004921CD" w:rsidRDefault="001B519E">
      <w:pPr>
        <w:spacing w:line="240" w:lineRule="auto"/>
        <w:rPr>
          <w:lang w:val="en-US"/>
        </w:rPr>
      </w:pPr>
      <w:r w:rsidRPr="00D72654">
        <w:rPr>
          <w:lang w:val="en-US"/>
        </w:rPr>
        <w:t xml:space="preserve">The contracting authority is </w:t>
      </w:r>
      <w:r>
        <w:rPr>
          <w:lang w:val="en-US"/>
        </w:rPr>
        <w:t>performing</w:t>
      </w:r>
      <w:r w:rsidRPr="00D72654">
        <w:rPr>
          <w:lang w:val="en-US"/>
        </w:rPr>
        <w:t xml:space="preserve"> the public procurement procedure in accordance with the applicable law and regulations governing public procurement in accordance with the current legislation governing public finances and the subject-matter of the public procurement. </w:t>
      </w:r>
    </w:p>
    <w:p w14:paraId="1C18CE1D" w14:textId="77777777" w:rsidR="00A26BB6" w:rsidRPr="004921CD" w:rsidRDefault="00A26BB6" w:rsidP="00907B6D">
      <w:pPr>
        <w:spacing w:line="240" w:lineRule="auto"/>
        <w:rPr>
          <w:lang w:val="en-US"/>
        </w:rPr>
      </w:pPr>
    </w:p>
    <w:p w14:paraId="7EA7EB60" w14:textId="77777777" w:rsidR="00F46D4E" w:rsidRPr="004921CD" w:rsidRDefault="00E431D3">
      <w:pPr>
        <w:pStyle w:val="Naslov1"/>
        <w:spacing w:before="0" w:beforeAutospacing="0" w:after="0" w:afterAutospacing="0" w:line="240" w:lineRule="auto"/>
        <w:rPr>
          <w:caps w:val="0"/>
          <w:lang w:val="en-US"/>
        </w:rPr>
      </w:pPr>
      <w:bookmarkStart w:id="31" w:name="_Toc464638497"/>
      <w:bookmarkStart w:id="32" w:name="_Toc464638498"/>
      <w:bookmarkStart w:id="33" w:name="_Toc336851735"/>
      <w:bookmarkStart w:id="34" w:name="_Toc336851783"/>
      <w:bookmarkStart w:id="35" w:name="_Toc371662750"/>
      <w:bookmarkStart w:id="36" w:name="_Toc336851736"/>
      <w:bookmarkStart w:id="37" w:name="_Toc336851784"/>
      <w:bookmarkEnd w:id="31"/>
      <w:bookmarkEnd w:id="32"/>
      <w:bookmarkEnd w:id="33"/>
      <w:bookmarkEnd w:id="34"/>
      <w:r w:rsidRPr="004921CD">
        <w:rPr>
          <w:caps w:val="0"/>
          <w:lang w:val="en-US"/>
        </w:rPr>
        <w:t xml:space="preserve"> </w:t>
      </w:r>
      <w:bookmarkStart w:id="38" w:name="_Toc181955778"/>
      <w:r w:rsidRPr="004921CD">
        <w:rPr>
          <w:caps w:val="0"/>
          <w:lang w:val="en-US"/>
        </w:rPr>
        <w:t>GROUND RULES FOR ACCESS, NOTICES AND EXPLANATIONS CONCERNING THE TENDER DOSSIER</w:t>
      </w:r>
      <w:bookmarkEnd w:id="35"/>
      <w:bookmarkEnd w:id="38"/>
    </w:p>
    <w:p w14:paraId="0AFDAE99" w14:textId="77777777" w:rsidR="00A26BB6" w:rsidRPr="004921CD" w:rsidRDefault="00A26BB6" w:rsidP="00907B6D">
      <w:pPr>
        <w:rPr>
          <w:lang w:val="en-US"/>
        </w:rPr>
      </w:pPr>
    </w:p>
    <w:p w14:paraId="411FECA3" w14:textId="77777777" w:rsidR="00F46D4E" w:rsidRPr="004921CD" w:rsidRDefault="00E431D3">
      <w:pPr>
        <w:pStyle w:val="Naslov2"/>
        <w:spacing w:before="0" w:after="0" w:line="240" w:lineRule="auto"/>
        <w:rPr>
          <w:lang w:val="en-US"/>
        </w:rPr>
      </w:pPr>
      <w:bookmarkStart w:id="39" w:name="_Toc181955779"/>
      <w:r w:rsidRPr="004921CD">
        <w:rPr>
          <w:lang w:val="en-US"/>
        </w:rPr>
        <w:t>Access to tender documents</w:t>
      </w:r>
      <w:bookmarkEnd w:id="36"/>
      <w:bookmarkEnd w:id="37"/>
      <w:bookmarkEnd w:id="39"/>
    </w:p>
    <w:p w14:paraId="2707614B" w14:textId="77777777" w:rsidR="00C9391F" w:rsidRPr="004921CD" w:rsidRDefault="00C9391F" w:rsidP="00907B6D">
      <w:pPr>
        <w:spacing w:line="240" w:lineRule="auto"/>
        <w:rPr>
          <w:lang w:val="en-US"/>
        </w:rPr>
      </w:pPr>
    </w:p>
    <w:p w14:paraId="612C40AD" w14:textId="77777777" w:rsidR="00F46D4E" w:rsidRPr="004921CD" w:rsidRDefault="00E431D3">
      <w:pPr>
        <w:spacing w:line="240" w:lineRule="auto"/>
        <w:rPr>
          <w:lang w:val="en-US"/>
        </w:rPr>
      </w:pPr>
      <w:r w:rsidRPr="004921CD">
        <w:rPr>
          <w:lang w:val="en-US"/>
        </w:rPr>
        <w:t>Access to the tender documents is free of charge</w:t>
      </w:r>
      <w:r w:rsidR="00875BCB" w:rsidRPr="004921CD">
        <w:rPr>
          <w:lang w:val="en-US"/>
        </w:rPr>
        <w:t>.</w:t>
      </w:r>
    </w:p>
    <w:p w14:paraId="79BA2328" w14:textId="77777777" w:rsidR="00F46D4E" w:rsidRPr="004921CD" w:rsidRDefault="00E431D3">
      <w:pPr>
        <w:spacing w:line="240" w:lineRule="auto"/>
        <w:rPr>
          <w:lang w:val="en-US"/>
        </w:rPr>
      </w:pPr>
      <w:r w:rsidRPr="004921CD">
        <w:rPr>
          <w:lang w:val="en-US"/>
        </w:rPr>
        <w:t>.</w:t>
      </w:r>
    </w:p>
    <w:p w14:paraId="74E3AE76" w14:textId="77777777" w:rsidR="00F46D4E" w:rsidRPr="004921CD" w:rsidRDefault="00400A3C">
      <w:pPr>
        <w:pStyle w:val="Naslov2"/>
        <w:spacing w:before="0" w:after="0" w:line="240" w:lineRule="auto"/>
        <w:rPr>
          <w:lang w:val="en-US"/>
        </w:rPr>
      </w:pPr>
      <w:bookmarkStart w:id="40" w:name="_Toc464638501"/>
      <w:bookmarkStart w:id="41" w:name="_Toc464638503"/>
      <w:bookmarkStart w:id="42" w:name="_Toc336851737"/>
      <w:bookmarkStart w:id="43" w:name="_Toc336851785"/>
      <w:bookmarkStart w:id="44" w:name="_Toc181955780"/>
      <w:bookmarkEnd w:id="40"/>
      <w:bookmarkEnd w:id="41"/>
      <w:r w:rsidRPr="004921CD">
        <w:rPr>
          <w:lang w:val="en-US"/>
        </w:rPr>
        <w:t>Notices and explanations concerning the tender documents</w:t>
      </w:r>
      <w:bookmarkEnd w:id="42"/>
      <w:bookmarkEnd w:id="43"/>
      <w:bookmarkEnd w:id="44"/>
    </w:p>
    <w:p w14:paraId="03F14CAB" w14:textId="77777777" w:rsidR="001B519E" w:rsidRPr="00D72654" w:rsidRDefault="001B519E" w:rsidP="001B519E">
      <w:pPr>
        <w:spacing w:line="240" w:lineRule="auto"/>
        <w:rPr>
          <w:lang w:val="en-US"/>
        </w:rPr>
      </w:pPr>
    </w:p>
    <w:p w14:paraId="5B16FEB2" w14:textId="1510AAE3" w:rsidR="001B519E" w:rsidRPr="00D72654" w:rsidRDefault="001B519E" w:rsidP="001B519E">
      <w:pPr>
        <w:spacing w:line="240" w:lineRule="auto"/>
        <w:rPr>
          <w:lang w:val="en-US"/>
        </w:rPr>
      </w:pPr>
      <w:r w:rsidRPr="00D72654">
        <w:rPr>
          <w:lang w:val="en-US"/>
        </w:rPr>
        <w:t>In accordance with Article 67 of the Public Procurement Act (ZJN-3) the contracting authority may modify or supplement the tender documentation. Such changes and additions will be issued by the contracting authority in the form of amendments to the tender documentation. Each amendment to the tender documentation becomes an integral part of the tender documentation. Questions and their answers published on the portal</w:t>
      </w:r>
      <w:r w:rsidR="00C929A9">
        <w:rPr>
          <w:lang w:val="en-US"/>
        </w:rPr>
        <w:t xml:space="preserve"> for</w:t>
      </w:r>
      <w:r w:rsidRPr="00D72654">
        <w:rPr>
          <w:lang w:val="en-US"/>
        </w:rPr>
        <w:t xml:space="preserve"> </w:t>
      </w:r>
      <w:r w:rsidR="00C929A9" w:rsidRPr="00D72654">
        <w:rPr>
          <w:lang w:val="en-US"/>
        </w:rPr>
        <w:t xml:space="preserve">public procurement </w:t>
      </w:r>
      <w:r w:rsidRPr="00D72654">
        <w:rPr>
          <w:lang w:val="en-US"/>
        </w:rPr>
        <w:t>are also considered part of the tender documentation.</w:t>
      </w:r>
    </w:p>
    <w:p w14:paraId="52CAAFF3" w14:textId="77777777" w:rsidR="00A26BB6" w:rsidRPr="004921CD" w:rsidRDefault="00A26BB6" w:rsidP="00907B6D">
      <w:pPr>
        <w:spacing w:line="240" w:lineRule="auto"/>
        <w:rPr>
          <w:lang w:val="en-US"/>
        </w:rPr>
      </w:pPr>
    </w:p>
    <w:p w14:paraId="508AC984" w14:textId="77777777" w:rsidR="001B519E" w:rsidRDefault="001B519E" w:rsidP="001B519E">
      <w:pPr>
        <w:pStyle w:val="Naslov1"/>
        <w:numPr>
          <w:ilvl w:val="0"/>
          <w:numId w:val="17"/>
        </w:numPr>
        <w:spacing w:before="0" w:beforeAutospacing="0" w:after="0" w:afterAutospacing="0" w:line="240" w:lineRule="auto"/>
        <w:rPr>
          <w:caps w:val="0"/>
          <w:lang w:val="en-US"/>
        </w:rPr>
      </w:pPr>
      <w:bookmarkStart w:id="45" w:name="_Toc467133853"/>
      <w:bookmarkStart w:id="46" w:name="_Toc467501167"/>
      <w:bookmarkStart w:id="47" w:name="_Toc467133854"/>
      <w:bookmarkStart w:id="48" w:name="_Toc467501168"/>
      <w:bookmarkStart w:id="49" w:name="_Toc467133855"/>
      <w:bookmarkStart w:id="50" w:name="_Toc467501169"/>
      <w:bookmarkStart w:id="51" w:name="_Toc467133856"/>
      <w:bookmarkStart w:id="52" w:name="_Toc467501170"/>
      <w:bookmarkStart w:id="53" w:name="_Toc467133857"/>
      <w:bookmarkStart w:id="54" w:name="_Toc467501171"/>
      <w:bookmarkStart w:id="55" w:name="_Toc467133858"/>
      <w:bookmarkStart w:id="56" w:name="_Toc467501172"/>
      <w:bookmarkStart w:id="57" w:name="_Toc467133859"/>
      <w:bookmarkStart w:id="58" w:name="_Toc467501173"/>
      <w:bookmarkStart w:id="59" w:name="_Toc467133862"/>
      <w:bookmarkStart w:id="60" w:name="_Toc467501176"/>
      <w:bookmarkStart w:id="61" w:name="_Toc467133865"/>
      <w:bookmarkStart w:id="62" w:name="_Toc467501179"/>
      <w:bookmarkStart w:id="63" w:name="_Toc467133866"/>
      <w:bookmarkStart w:id="64" w:name="_Toc467501180"/>
      <w:bookmarkStart w:id="65" w:name="_Toc177635143"/>
      <w:bookmarkStart w:id="66" w:name="_Toc181955781"/>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rsidRPr="00D72654">
        <w:rPr>
          <w:caps w:val="0"/>
          <w:lang w:val="en-US"/>
        </w:rPr>
        <w:t>COMPETENCY</w:t>
      </w:r>
      <w:bookmarkEnd w:id="65"/>
      <w:bookmarkEnd w:id="66"/>
    </w:p>
    <w:p w14:paraId="04D22421" w14:textId="77777777" w:rsidR="00A26BB6" w:rsidRPr="004921CD" w:rsidRDefault="00A26BB6" w:rsidP="00907B6D">
      <w:pPr>
        <w:rPr>
          <w:lang w:val="en-US"/>
        </w:rPr>
      </w:pPr>
    </w:p>
    <w:p w14:paraId="0CC0C216" w14:textId="77777777" w:rsidR="00F46D4E" w:rsidRPr="004921CD" w:rsidRDefault="00E431D3">
      <w:pPr>
        <w:pStyle w:val="Naslov2"/>
        <w:spacing w:before="0" w:after="0" w:line="240" w:lineRule="auto"/>
        <w:rPr>
          <w:rFonts w:cs="Arial"/>
          <w:szCs w:val="20"/>
          <w:lang w:val="en-US"/>
        </w:rPr>
      </w:pPr>
      <w:bookmarkStart w:id="67" w:name="_Toc181955782"/>
      <w:r w:rsidRPr="004921CD">
        <w:rPr>
          <w:rFonts w:cs="Arial"/>
          <w:szCs w:val="20"/>
          <w:lang w:val="en-US"/>
        </w:rPr>
        <w:t xml:space="preserve">Determination of </w:t>
      </w:r>
      <w:r w:rsidR="002838E4" w:rsidRPr="004921CD">
        <w:rPr>
          <w:rFonts w:cs="Arial"/>
          <w:szCs w:val="20"/>
          <w:lang w:val="en-US"/>
        </w:rPr>
        <w:t>eligibility to participate in the procurement procedure and supporting documents</w:t>
      </w:r>
      <w:bookmarkEnd w:id="67"/>
    </w:p>
    <w:p w14:paraId="59E26D07" w14:textId="77777777" w:rsidR="00A26BB6" w:rsidRPr="004921CD" w:rsidRDefault="00A26BB6" w:rsidP="00D1045E">
      <w:pPr>
        <w:spacing w:line="240" w:lineRule="auto"/>
        <w:rPr>
          <w:lang w:val="en-US"/>
        </w:rPr>
      </w:pPr>
    </w:p>
    <w:p w14:paraId="37BEE4C4" w14:textId="77777777" w:rsidR="006F5D90" w:rsidRDefault="006F5D90" w:rsidP="006F5D90">
      <w:pPr>
        <w:spacing w:line="240" w:lineRule="auto"/>
        <w:rPr>
          <w:lang w:val="en-US"/>
        </w:rPr>
      </w:pPr>
      <w:r w:rsidRPr="00D72654">
        <w:rPr>
          <w:lang w:val="en-US"/>
        </w:rPr>
        <w:t xml:space="preserve">The tenderer must meet all conditions stated in this section. </w:t>
      </w:r>
    </w:p>
    <w:p w14:paraId="315B0507" w14:textId="77777777" w:rsidR="006F5D90" w:rsidRDefault="006F5D90" w:rsidP="006F5D90">
      <w:pPr>
        <w:spacing w:line="240" w:lineRule="auto"/>
        <w:rPr>
          <w:lang w:val="en-US"/>
        </w:rPr>
      </w:pPr>
    </w:p>
    <w:p w14:paraId="0BDC9E82" w14:textId="77777777" w:rsidR="006F5D90" w:rsidRPr="001779EA" w:rsidRDefault="006F5D90" w:rsidP="006F5D90">
      <w:pPr>
        <w:spacing w:line="240" w:lineRule="auto"/>
        <w:rPr>
          <w:lang w:val="en-US"/>
        </w:rPr>
      </w:pPr>
      <w:r w:rsidRPr="001779EA">
        <w:rPr>
          <w:lang w:val="en-US"/>
        </w:rPr>
        <w:t xml:space="preserve">When submitting a tender, instead of certificates issued by public authorities or third parties, the contracting authority shall accept, in accordance with Article 79 of ZJN-3, the European Single Procurement Document – ESPD, which is a self-declaration, as preliminary evidence in relation to point 8.1.1 of these instructions. </w:t>
      </w:r>
    </w:p>
    <w:p w14:paraId="29B9A736" w14:textId="77777777" w:rsidR="006F5D90" w:rsidRPr="001779EA" w:rsidRDefault="006F5D90" w:rsidP="006F5D90">
      <w:pPr>
        <w:spacing w:line="240" w:lineRule="auto"/>
        <w:rPr>
          <w:lang w:val="en-US"/>
        </w:rPr>
      </w:pPr>
    </w:p>
    <w:p w14:paraId="52508F1E" w14:textId="77777777" w:rsidR="006F5D90" w:rsidRPr="00D72654" w:rsidRDefault="006F5D90" w:rsidP="006F5D90">
      <w:pPr>
        <w:spacing w:line="240" w:lineRule="auto"/>
        <w:rPr>
          <w:lang w:val="en-US"/>
        </w:rPr>
      </w:pPr>
      <w:r w:rsidRPr="001779EA">
        <w:rPr>
          <w:lang w:val="en-US"/>
        </w:rPr>
        <w:t>The economic operator must provide all the information in the ESPD form on the basis of which the contracting authority will obtain certificates or other information from the national database, and must give its consent in the form in question for the contracting authority to obtain the evidence.</w:t>
      </w:r>
    </w:p>
    <w:p w14:paraId="778F5D31" w14:textId="77777777" w:rsidR="006F5D90" w:rsidRDefault="006F5D90" w:rsidP="006F5D90">
      <w:pPr>
        <w:spacing w:line="240" w:lineRule="auto"/>
        <w:rPr>
          <w:lang w:val="en-US"/>
        </w:rPr>
      </w:pPr>
    </w:p>
    <w:p w14:paraId="51F72533" w14:textId="77777777" w:rsidR="006F5D90" w:rsidRPr="00D72654" w:rsidRDefault="006F5D90" w:rsidP="006F5D90">
      <w:pPr>
        <w:spacing w:line="240" w:lineRule="auto"/>
        <w:rPr>
          <w:lang w:val="en-US"/>
        </w:rPr>
      </w:pPr>
      <w:r w:rsidRPr="00D72654">
        <w:rPr>
          <w:lang w:val="en-US"/>
        </w:rPr>
        <w:t xml:space="preserve">Before awarding the public contract, the contracting authority will request the </w:t>
      </w:r>
      <w:r>
        <w:rPr>
          <w:lang w:val="en-US"/>
        </w:rPr>
        <w:t>tenderer</w:t>
      </w:r>
      <w:r w:rsidRPr="00D72654">
        <w:rPr>
          <w:lang w:val="en-US"/>
        </w:rPr>
        <w:t xml:space="preserve"> to submit supporting documentation (certificates, declarations) as evidence of the absence of grounds for exclusion as specified in the section 8.1.1 of these instructions</w:t>
      </w:r>
      <w:r>
        <w:rPr>
          <w:lang w:val="en-US"/>
        </w:rPr>
        <w:t>.</w:t>
      </w:r>
    </w:p>
    <w:p w14:paraId="115AEDDF" w14:textId="77777777" w:rsidR="006F5D90" w:rsidRPr="00D72654" w:rsidRDefault="006F5D90" w:rsidP="006F5D90">
      <w:pPr>
        <w:spacing w:line="240" w:lineRule="auto"/>
        <w:rPr>
          <w:lang w:val="en-US"/>
        </w:rPr>
      </w:pPr>
    </w:p>
    <w:p w14:paraId="68643D68" w14:textId="77777777" w:rsidR="006F5D90" w:rsidRPr="00D72654" w:rsidRDefault="006F5D90" w:rsidP="006F5D90">
      <w:pPr>
        <w:spacing w:line="240" w:lineRule="auto"/>
        <w:rPr>
          <w:lang w:val="en-US"/>
        </w:rPr>
      </w:pPr>
      <w:r w:rsidRPr="00D72654">
        <w:rPr>
          <w:lang w:val="en-US"/>
        </w:rPr>
        <w:t xml:space="preserve">The </w:t>
      </w:r>
      <w:r>
        <w:rPr>
          <w:lang w:val="en-US"/>
        </w:rPr>
        <w:t xml:space="preserve">tenderer </w:t>
      </w:r>
      <w:r w:rsidRPr="00D72654">
        <w:rPr>
          <w:lang w:val="en-US"/>
        </w:rPr>
        <w:t xml:space="preserve">may also provide </w:t>
      </w:r>
      <w:r>
        <w:rPr>
          <w:lang w:val="en-US"/>
        </w:rPr>
        <w:t>their</w:t>
      </w:r>
      <w:r w:rsidRPr="00D72654">
        <w:rPr>
          <w:lang w:val="en-US"/>
        </w:rPr>
        <w:t xml:space="preserve"> own evidence that the grounds for exclusion referred to in the point 8.1.1 of these instructions do not exist. The contracting authority reserves the right to verify with the signatory the authenticity of the documents submitted.</w:t>
      </w:r>
    </w:p>
    <w:p w14:paraId="68949DDD" w14:textId="77777777" w:rsidR="006F5D90" w:rsidRPr="00D72654" w:rsidRDefault="006F5D90" w:rsidP="006F5D90">
      <w:pPr>
        <w:spacing w:line="240" w:lineRule="auto"/>
        <w:rPr>
          <w:lang w:val="en-US"/>
        </w:rPr>
      </w:pPr>
    </w:p>
    <w:p w14:paraId="28791462" w14:textId="77777777" w:rsidR="006F5D90" w:rsidRPr="00D72654" w:rsidRDefault="006F5D90" w:rsidP="006F5D90">
      <w:pPr>
        <w:spacing w:line="240" w:lineRule="auto"/>
        <w:rPr>
          <w:lang w:val="en-US"/>
        </w:rPr>
      </w:pPr>
      <w:r w:rsidRPr="00D72654">
        <w:rPr>
          <w:lang w:val="en-US"/>
        </w:rPr>
        <w:t>If the tenderer is not established in the Republic of Slovenia and is unable to obtain and submit the required documents because the country in which the tenderer is established does not issue such documents, they may be replaced by a</w:t>
      </w:r>
      <w:r>
        <w:rPr>
          <w:lang w:val="en-US"/>
        </w:rPr>
        <w:t>n affidavit</w:t>
      </w:r>
      <w:r w:rsidRPr="00D72654">
        <w:rPr>
          <w:lang w:val="en-US"/>
        </w:rPr>
        <w:t xml:space="preserve">, or, if the country in which the tenderer is established does not provide for such a declaration, by a declaration of a specific person made before a competent judicial or administrative authority, a notary or a competent professional or trade organization in the person's country of origin or in the country in which the tenderer is established. </w:t>
      </w:r>
    </w:p>
    <w:p w14:paraId="480FB90F" w14:textId="77777777" w:rsidR="006F5D90" w:rsidRPr="00D72654" w:rsidRDefault="006F5D90" w:rsidP="006F5D90">
      <w:pPr>
        <w:spacing w:line="240" w:lineRule="auto"/>
        <w:rPr>
          <w:lang w:val="en-US"/>
        </w:rPr>
      </w:pPr>
      <w:r w:rsidRPr="00D72654">
        <w:rPr>
          <w:lang w:val="en-US"/>
        </w:rPr>
        <w:t xml:space="preserve"> </w:t>
      </w:r>
    </w:p>
    <w:p w14:paraId="1E3B5CE7" w14:textId="77777777" w:rsidR="006F5D90" w:rsidRDefault="006F5D90" w:rsidP="006F5D90">
      <w:pPr>
        <w:spacing w:line="240" w:lineRule="auto"/>
        <w:rPr>
          <w:lang w:val="en-US"/>
        </w:rPr>
      </w:pPr>
      <w:r w:rsidRPr="00D72654">
        <w:rPr>
          <w:lang w:val="en-US"/>
        </w:rPr>
        <w:lastRenderedPageBreak/>
        <w:t xml:space="preserve">For joint tenderers and tenderers with subcontractors, the provisions of the sections 10.3.1 (Joint tender) and 10.3.2 (tender with Subcontractors) of these instructions also </w:t>
      </w:r>
      <w:r>
        <w:rPr>
          <w:lang w:val="en-US"/>
        </w:rPr>
        <w:t xml:space="preserve">have to </w:t>
      </w:r>
      <w:r w:rsidRPr="00D72654">
        <w:rPr>
          <w:lang w:val="en-US"/>
        </w:rPr>
        <w:t xml:space="preserve">be taken into account. </w:t>
      </w:r>
    </w:p>
    <w:p w14:paraId="6667C556" w14:textId="77777777" w:rsidR="006F5D90" w:rsidRPr="004921CD" w:rsidRDefault="006F5D90" w:rsidP="006F5D90">
      <w:pPr>
        <w:spacing w:line="240" w:lineRule="auto"/>
        <w:rPr>
          <w:lang w:val="en-US"/>
        </w:rPr>
      </w:pPr>
    </w:p>
    <w:p w14:paraId="33149E3E" w14:textId="77777777" w:rsidR="007738A6" w:rsidRPr="004921CD" w:rsidRDefault="007738A6" w:rsidP="00907B6D">
      <w:pPr>
        <w:spacing w:line="240" w:lineRule="auto"/>
        <w:rPr>
          <w:lang w:val="en-US"/>
        </w:rPr>
      </w:pPr>
    </w:p>
    <w:p w14:paraId="39077D67" w14:textId="77777777" w:rsidR="00F46D4E" w:rsidRPr="004921CD" w:rsidRDefault="00E431D3">
      <w:pPr>
        <w:pStyle w:val="Naslov3"/>
        <w:spacing w:before="0" w:after="0" w:line="240" w:lineRule="auto"/>
        <w:rPr>
          <w:lang w:val="en-US"/>
        </w:rPr>
      </w:pPr>
      <w:bookmarkStart w:id="68" w:name="_Toc464638508"/>
      <w:bookmarkStart w:id="69" w:name="_Toc464638509"/>
      <w:bookmarkStart w:id="70" w:name="_Toc464638510"/>
      <w:bookmarkStart w:id="71" w:name="_Toc464638511"/>
      <w:bookmarkStart w:id="72" w:name="_Toc464638513"/>
      <w:bookmarkStart w:id="73" w:name="_Toc464638514"/>
      <w:bookmarkStart w:id="74" w:name="_Toc464638515"/>
      <w:bookmarkStart w:id="75" w:name="_Toc464638517"/>
      <w:bookmarkStart w:id="76" w:name="_Toc464638519"/>
      <w:bookmarkStart w:id="77" w:name="_Toc464638520"/>
      <w:bookmarkStart w:id="78" w:name="_Toc464638521"/>
      <w:bookmarkStart w:id="79" w:name="_Toc464638522"/>
      <w:bookmarkStart w:id="80" w:name="_Toc464638523"/>
      <w:bookmarkStart w:id="81" w:name="_Toc464638525"/>
      <w:bookmarkStart w:id="82" w:name="_Toc464638526"/>
      <w:bookmarkStart w:id="83" w:name="_Toc464638527"/>
      <w:bookmarkStart w:id="84" w:name="_Toc181955783"/>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sidRPr="004921CD">
        <w:rPr>
          <w:lang w:val="en-US"/>
        </w:rPr>
        <w:t>Grounds for exclusion</w:t>
      </w:r>
      <w:bookmarkEnd w:id="84"/>
    </w:p>
    <w:p w14:paraId="6F6299D4" w14:textId="77777777" w:rsidR="00A26BB6" w:rsidRPr="004921CD" w:rsidRDefault="00A26BB6" w:rsidP="00D1045E">
      <w:pPr>
        <w:spacing w:line="240" w:lineRule="auto"/>
        <w:rPr>
          <w:lang w:val="en-US"/>
        </w:rPr>
      </w:pPr>
    </w:p>
    <w:p w14:paraId="52D87F90" w14:textId="332DCCE1" w:rsidR="001B519E" w:rsidRPr="00D72654" w:rsidRDefault="001B519E" w:rsidP="001B519E">
      <w:pPr>
        <w:spacing w:line="240" w:lineRule="auto"/>
        <w:rPr>
          <w:lang w:val="en-US"/>
        </w:rPr>
      </w:pPr>
      <w:bookmarkStart w:id="85" w:name="_Toc336851742"/>
      <w:bookmarkStart w:id="86" w:name="_Toc336851790"/>
      <w:r w:rsidRPr="00D72654">
        <w:rPr>
          <w:lang w:val="en-US"/>
        </w:rPr>
        <w:t xml:space="preserve">The reasons for exclusion stated in this section apply to </w:t>
      </w:r>
      <w:r w:rsidR="006F5D90">
        <w:rPr>
          <w:lang w:val="en-US"/>
        </w:rPr>
        <w:t xml:space="preserve">both </w:t>
      </w:r>
      <w:r w:rsidRPr="00D72654">
        <w:rPr>
          <w:lang w:val="en-US"/>
        </w:rPr>
        <w:t>Lots and all economic operators in the tender (including subcontractors and entities whose capacities the tenderer intends to use in accordance with Article 81 of the Public Procurement Act).</w:t>
      </w:r>
    </w:p>
    <w:p w14:paraId="56A289CF" w14:textId="77777777" w:rsidR="001B519E" w:rsidRPr="00D72654" w:rsidRDefault="001B519E" w:rsidP="001B519E">
      <w:pPr>
        <w:spacing w:line="240" w:lineRule="auto"/>
        <w:rPr>
          <w:lang w:val="en-US"/>
        </w:rPr>
      </w:pPr>
    </w:p>
    <w:p w14:paraId="348DA384" w14:textId="77777777" w:rsidR="001B519E" w:rsidRPr="00D72654" w:rsidRDefault="001B519E" w:rsidP="001B519E">
      <w:pPr>
        <w:numPr>
          <w:ilvl w:val="0"/>
          <w:numId w:val="8"/>
        </w:numPr>
        <w:spacing w:line="240" w:lineRule="auto"/>
        <w:ind w:left="426" w:hanging="284"/>
        <w:rPr>
          <w:lang w:val="en-US"/>
        </w:rPr>
      </w:pPr>
      <w:r w:rsidRPr="00D72654">
        <w:rPr>
          <w:lang w:val="en-US"/>
        </w:rPr>
        <w:t xml:space="preserve">The business entity or a person who is a member of the administrative, management or supervisory body of this business entity or who has the power of representation, decision making or control therein has not been the subject of </w:t>
      </w:r>
      <w:r w:rsidRPr="00D72654">
        <w:rPr>
          <w:rFonts w:cs="Arial"/>
          <w:szCs w:val="20"/>
          <w:shd w:val="clear" w:color="auto" w:fill="FFFFFF"/>
          <w:lang w:val="en-US"/>
        </w:rPr>
        <w:t>a conviction by a final judgment for the criminal acts</w:t>
      </w:r>
      <w:r w:rsidRPr="00D72654">
        <w:rPr>
          <w:lang w:val="en-US"/>
        </w:rPr>
        <w:t xml:space="preserve"> referred to in Article 75(1) of the ZJN-3.</w:t>
      </w:r>
    </w:p>
    <w:p w14:paraId="38C6C636" w14:textId="77777777" w:rsidR="001B519E" w:rsidRPr="00D72654" w:rsidRDefault="001B519E" w:rsidP="001B519E">
      <w:pPr>
        <w:spacing w:line="240" w:lineRule="auto"/>
        <w:ind w:left="426"/>
        <w:rPr>
          <w:lang w:val="en-US"/>
        </w:rPr>
      </w:pPr>
    </w:p>
    <w:p w14:paraId="3CAED57E" w14:textId="77777777" w:rsidR="001B519E" w:rsidRPr="00D72654" w:rsidRDefault="001B519E" w:rsidP="001B519E">
      <w:pPr>
        <w:spacing w:line="240" w:lineRule="auto"/>
        <w:ind w:left="426"/>
        <w:rPr>
          <w:lang w:val="en-US"/>
        </w:rPr>
      </w:pPr>
      <w:r w:rsidRPr="00D72654">
        <w:rPr>
          <w:lang w:val="en-US"/>
        </w:rPr>
        <w:t xml:space="preserve">If the business entity falls within the situation referred to in the above paragraph, the tenderer may provide the contracting authority, in accordance with ninth paragraph of Article 75 of ZJN-3, at the latest by the deadline for the submission of tenders, with evidence that it has taken sufficient measures to prove its reliability despite the existence of grounds for exclusion.                                                           </w:t>
      </w:r>
    </w:p>
    <w:p w14:paraId="1A410E61" w14:textId="77777777" w:rsidR="001B519E" w:rsidRPr="00D72654" w:rsidRDefault="001B519E" w:rsidP="001B519E">
      <w:pPr>
        <w:spacing w:line="240" w:lineRule="auto"/>
        <w:ind w:left="142"/>
        <w:rPr>
          <w:lang w:val="en-US"/>
        </w:rPr>
      </w:pPr>
    </w:p>
    <w:p w14:paraId="4CD15D47" w14:textId="77777777" w:rsidR="001B519E" w:rsidRPr="00D72654" w:rsidRDefault="001B519E" w:rsidP="001B519E">
      <w:pPr>
        <w:spacing w:line="240" w:lineRule="auto"/>
        <w:ind w:firstLine="426"/>
        <w:rPr>
          <w:lang w:val="en-US"/>
        </w:rPr>
      </w:pPr>
      <w:r w:rsidRPr="00D72654">
        <w:rPr>
          <w:lang w:val="en-US"/>
        </w:rPr>
        <w:t>EVIDENCE</w:t>
      </w:r>
      <w:r>
        <w:rPr>
          <w:lang w:val="en-US"/>
        </w:rPr>
        <w:t>:</w:t>
      </w:r>
    </w:p>
    <w:p w14:paraId="16F455EC" w14:textId="6BEC1744" w:rsidR="001B519E" w:rsidRPr="00D72654" w:rsidRDefault="001B519E" w:rsidP="001B519E">
      <w:pPr>
        <w:spacing w:line="240" w:lineRule="auto"/>
        <w:ind w:left="426"/>
        <w:rPr>
          <w:lang w:val="en-US"/>
        </w:rPr>
      </w:pPr>
      <w:r w:rsidRPr="00D72654">
        <w:rPr>
          <w:lang w:val="en-US"/>
        </w:rPr>
        <w:t>Completed</w:t>
      </w:r>
      <w:r w:rsidR="0080600D">
        <w:rPr>
          <w:lang w:val="en-US"/>
        </w:rPr>
        <w:t xml:space="preserve"> ESPD</w:t>
      </w:r>
      <w:r w:rsidRPr="00D72654">
        <w:rPr>
          <w:lang w:val="en-US"/>
        </w:rPr>
        <w:t xml:space="preserve"> for all business entities in the tender (including subcontractors and entities which capabilities the tenderer intends to use in accordance with Article 81 of ZJN-3).</w:t>
      </w:r>
    </w:p>
    <w:p w14:paraId="3690EC24" w14:textId="77777777" w:rsidR="001B519E" w:rsidRPr="00D72654" w:rsidRDefault="001B519E" w:rsidP="001B519E">
      <w:pPr>
        <w:spacing w:line="240" w:lineRule="auto"/>
        <w:ind w:left="392"/>
        <w:rPr>
          <w:lang w:val="en-US"/>
        </w:rPr>
      </w:pPr>
    </w:p>
    <w:p w14:paraId="70BFFDC3" w14:textId="77777777" w:rsidR="001B519E" w:rsidRPr="00D72654" w:rsidRDefault="001B519E" w:rsidP="001B519E">
      <w:pPr>
        <w:spacing w:line="240" w:lineRule="auto"/>
        <w:ind w:left="392"/>
        <w:rPr>
          <w:lang w:val="en-US"/>
        </w:rPr>
      </w:pPr>
      <w:r w:rsidRPr="00D72654">
        <w:rPr>
          <w:lang w:val="en-US"/>
        </w:rPr>
        <w:t xml:space="preserve">The tenderer may attach </w:t>
      </w:r>
      <w:r>
        <w:rPr>
          <w:lang w:val="en-US"/>
        </w:rPr>
        <w:t xml:space="preserve">a </w:t>
      </w:r>
      <w:r w:rsidRPr="00D72654">
        <w:rPr>
          <w:lang w:val="en-US"/>
        </w:rPr>
        <w:t>certificate from the criminal records themselves. The submitted certificates must not be older than 4 months from the deadline for submission of the tender.</w:t>
      </w:r>
    </w:p>
    <w:p w14:paraId="10771622" w14:textId="77777777" w:rsidR="001B519E" w:rsidRPr="00D72654" w:rsidRDefault="001B519E" w:rsidP="001B519E">
      <w:pPr>
        <w:tabs>
          <w:tab w:val="left" w:pos="887"/>
        </w:tabs>
        <w:spacing w:line="240" w:lineRule="auto"/>
        <w:ind w:left="392"/>
        <w:rPr>
          <w:lang w:val="en-US"/>
        </w:rPr>
      </w:pPr>
    </w:p>
    <w:p w14:paraId="4398C63B" w14:textId="77777777" w:rsidR="001B519E" w:rsidRPr="007F7F2C" w:rsidRDefault="001B519E" w:rsidP="001B519E">
      <w:pPr>
        <w:numPr>
          <w:ilvl w:val="0"/>
          <w:numId w:val="8"/>
        </w:numPr>
        <w:spacing w:line="240" w:lineRule="auto"/>
        <w:ind w:left="426" w:hanging="284"/>
        <w:rPr>
          <w:lang w:val="en-US"/>
        </w:rPr>
      </w:pPr>
      <w:r w:rsidRPr="00D72654">
        <w:rPr>
          <w:rFonts w:cs="Arial"/>
          <w:szCs w:val="20"/>
          <w:lang w:val="en-US"/>
        </w:rPr>
        <w:t xml:space="preserve">The business entity must fulfil obligatory charges and other financial non-tax obligations in accordance with the law governing the financial administration, which are collected by the tax authority in accordance with the regulations of the country in which the business entity is based or with the regulations of the country of the contracting authority. It is considered that the business entity fulfils the obligation from the previous sentence if it has settled outstanding commitments of 50 EUR or more by the deadline for submission of applications or tender. </w:t>
      </w:r>
      <w:r>
        <w:rPr>
          <w:rFonts w:cs="Arial"/>
          <w:szCs w:val="20"/>
          <w:lang w:val="en-US"/>
        </w:rPr>
        <w:t>B</w:t>
      </w:r>
      <w:r w:rsidRPr="007F7F2C">
        <w:rPr>
          <w:rFonts w:cs="Arial"/>
          <w:szCs w:val="20"/>
          <w:lang w:val="en-US"/>
        </w:rPr>
        <w:t>y the closing date for the submission of applications or tenders</w:t>
      </w:r>
      <w:r>
        <w:rPr>
          <w:rFonts w:cs="Arial"/>
          <w:szCs w:val="20"/>
          <w:lang w:val="en-US"/>
        </w:rPr>
        <w:t>, t</w:t>
      </w:r>
      <w:r w:rsidRPr="007F7F2C">
        <w:rPr>
          <w:rFonts w:cs="Arial"/>
          <w:szCs w:val="20"/>
          <w:lang w:val="en-US"/>
        </w:rPr>
        <w:t xml:space="preserve">he business entity must have all statements of account concerning tax deductions from employment relationship for the past five years from the deadline for </w:t>
      </w:r>
      <w:r>
        <w:rPr>
          <w:rFonts w:cs="Arial"/>
          <w:szCs w:val="20"/>
          <w:lang w:val="en-US"/>
        </w:rPr>
        <w:t>tender</w:t>
      </w:r>
      <w:r w:rsidRPr="007F7F2C">
        <w:rPr>
          <w:rFonts w:cs="Arial"/>
          <w:szCs w:val="20"/>
          <w:lang w:val="en-US"/>
        </w:rPr>
        <w:t xml:space="preserve"> submission.</w:t>
      </w:r>
    </w:p>
    <w:p w14:paraId="56F9A1E5" w14:textId="77777777" w:rsidR="001B519E" w:rsidRPr="00D72654" w:rsidRDefault="001B519E" w:rsidP="001B519E">
      <w:pPr>
        <w:spacing w:line="240" w:lineRule="auto"/>
        <w:rPr>
          <w:lang w:val="en-US"/>
        </w:rPr>
      </w:pPr>
    </w:p>
    <w:p w14:paraId="41C4AD93" w14:textId="77777777" w:rsidR="001B519E" w:rsidRPr="00D72654" w:rsidRDefault="001B519E" w:rsidP="001B519E">
      <w:pPr>
        <w:spacing w:line="240" w:lineRule="auto"/>
        <w:ind w:firstLine="426"/>
        <w:rPr>
          <w:lang w:val="en-US"/>
        </w:rPr>
      </w:pPr>
      <w:r w:rsidRPr="00D72654">
        <w:rPr>
          <w:lang w:val="en-US"/>
        </w:rPr>
        <w:t>EVIDENCE</w:t>
      </w:r>
      <w:r>
        <w:rPr>
          <w:lang w:val="en-US"/>
        </w:rPr>
        <w:t>:</w:t>
      </w:r>
    </w:p>
    <w:p w14:paraId="3909154C" w14:textId="77777777" w:rsidR="0080600D" w:rsidRPr="00D72654" w:rsidRDefault="0080600D" w:rsidP="0080600D">
      <w:pPr>
        <w:spacing w:line="240" w:lineRule="auto"/>
        <w:ind w:left="426"/>
        <w:rPr>
          <w:lang w:val="en-US"/>
        </w:rPr>
      </w:pPr>
      <w:r w:rsidRPr="00D72654">
        <w:rPr>
          <w:lang w:val="en-US"/>
        </w:rPr>
        <w:t>Completed</w:t>
      </w:r>
      <w:r>
        <w:rPr>
          <w:lang w:val="en-US"/>
        </w:rPr>
        <w:t xml:space="preserve"> ESPD</w:t>
      </w:r>
      <w:r w:rsidRPr="00D72654">
        <w:rPr>
          <w:lang w:val="en-US"/>
        </w:rPr>
        <w:t xml:space="preserve"> for all business entities in the tender (including subcontractors and entities which capabilities the tenderer intends to use in accordance with Article 81 of ZJN-3).</w:t>
      </w:r>
    </w:p>
    <w:p w14:paraId="0F9CFF11" w14:textId="77777777" w:rsidR="001B519E" w:rsidRPr="00D72654" w:rsidRDefault="001B519E" w:rsidP="001B519E">
      <w:pPr>
        <w:tabs>
          <w:tab w:val="left" w:pos="887"/>
        </w:tabs>
        <w:spacing w:line="240" w:lineRule="auto"/>
        <w:ind w:left="392"/>
        <w:jc w:val="left"/>
        <w:rPr>
          <w:lang w:val="en-US"/>
        </w:rPr>
      </w:pPr>
    </w:p>
    <w:p w14:paraId="14F1F2C4" w14:textId="77777777" w:rsidR="001B519E" w:rsidRPr="00D72654" w:rsidRDefault="001B519E" w:rsidP="001B519E">
      <w:pPr>
        <w:numPr>
          <w:ilvl w:val="0"/>
          <w:numId w:val="8"/>
        </w:numPr>
        <w:spacing w:line="240" w:lineRule="auto"/>
        <w:ind w:left="426" w:hanging="284"/>
        <w:rPr>
          <w:lang w:val="en-US"/>
        </w:rPr>
      </w:pPr>
      <w:r w:rsidRPr="00D72654">
        <w:rPr>
          <w:lang w:val="en-US"/>
        </w:rPr>
        <w:t xml:space="preserve">On the day when the deadline for submission of the tender expires, the business entity must not be listed in the register of economic operators with imposed side sanctions of exclusion from public procurement procedures, as stated in point a) of the fourth paragraph of Article 75 of ZJN-3. </w:t>
      </w:r>
    </w:p>
    <w:p w14:paraId="20FAF689" w14:textId="77777777" w:rsidR="001B519E" w:rsidRPr="00D72654" w:rsidRDefault="001B519E" w:rsidP="001B519E">
      <w:pPr>
        <w:spacing w:line="240" w:lineRule="auto"/>
        <w:ind w:left="426"/>
        <w:rPr>
          <w:lang w:val="en-US"/>
        </w:rPr>
      </w:pPr>
    </w:p>
    <w:p w14:paraId="56D0BB7D" w14:textId="77777777" w:rsidR="001B519E" w:rsidRPr="00D72654" w:rsidRDefault="001B519E" w:rsidP="001B519E">
      <w:pPr>
        <w:spacing w:line="240" w:lineRule="auto"/>
        <w:ind w:firstLine="426"/>
        <w:rPr>
          <w:lang w:val="en-US"/>
        </w:rPr>
      </w:pPr>
      <w:r w:rsidRPr="00D72654">
        <w:rPr>
          <w:lang w:val="en-US"/>
        </w:rPr>
        <w:t>EVIDENCE</w:t>
      </w:r>
      <w:r>
        <w:rPr>
          <w:lang w:val="en-US"/>
        </w:rPr>
        <w:t>:</w:t>
      </w:r>
    </w:p>
    <w:p w14:paraId="0DDE4A94" w14:textId="77777777" w:rsidR="0080600D" w:rsidRPr="00D72654" w:rsidRDefault="0080600D" w:rsidP="0080600D">
      <w:pPr>
        <w:spacing w:line="240" w:lineRule="auto"/>
        <w:ind w:left="426"/>
        <w:rPr>
          <w:lang w:val="en-US"/>
        </w:rPr>
      </w:pPr>
      <w:r w:rsidRPr="00D72654">
        <w:rPr>
          <w:lang w:val="en-US"/>
        </w:rPr>
        <w:t>Completed</w:t>
      </w:r>
      <w:r>
        <w:rPr>
          <w:lang w:val="en-US"/>
        </w:rPr>
        <w:t xml:space="preserve"> ESPD</w:t>
      </w:r>
      <w:r w:rsidRPr="00D72654">
        <w:rPr>
          <w:lang w:val="en-US"/>
        </w:rPr>
        <w:t xml:space="preserve"> for all business entities in the tender (including subcontractors and entities which capabilities the tenderer intends to use in accordance with Article 81 of ZJN-3).</w:t>
      </w:r>
    </w:p>
    <w:p w14:paraId="6D746A5F" w14:textId="77777777" w:rsidR="001B519E" w:rsidRPr="00D72654" w:rsidRDefault="001B519E" w:rsidP="001B519E">
      <w:pPr>
        <w:spacing w:line="240" w:lineRule="auto"/>
        <w:ind w:left="426"/>
        <w:rPr>
          <w:lang w:val="en-US"/>
        </w:rPr>
      </w:pPr>
    </w:p>
    <w:p w14:paraId="26219E7F" w14:textId="77777777" w:rsidR="001B519E" w:rsidRPr="00D72654" w:rsidRDefault="001B519E" w:rsidP="001B519E">
      <w:pPr>
        <w:numPr>
          <w:ilvl w:val="0"/>
          <w:numId w:val="8"/>
        </w:numPr>
        <w:spacing w:line="240" w:lineRule="auto"/>
        <w:ind w:left="426" w:hanging="284"/>
        <w:rPr>
          <w:lang w:val="en-US"/>
        </w:rPr>
      </w:pPr>
      <w:r w:rsidRPr="00D72654">
        <w:rPr>
          <w:lang w:val="en-US"/>
        </w:rPr>
        <w:t>In the last three years prior to the expiration of the deadline for submission of tenders or applications, the competent authority of the Republic of Slovenia or another member state or a third country has not determined at least two violations related to payment for work, working hours, rest periods, performing work based on contracts of civil law despite the existence of elements of an employment relationship, or related to undeclared employment, for which fines have been imposed on the economic operator through a final decision or multiple final decisions.</w:t>
      </w:r>
    </w:p>
    <w:p w14:paraId="72CA3BD6" w14:textId="77777777" w:rsidR="001B519E" w:rsidRPr="00D72654" w:rsidRDefault="001B519E" w:rsidP="001B519E">
      <w:pPr>
        <w:spacing w:line="240" w:lineRule="auto"/>
        <w:ind w:left="426"/>
        <w:rPr>
          <w:lang w:val="en-US"/>
        </w:rPr>
      </w:pPr>
      <w:r w:rsidRPr="00D72654">
        <w:rPr>
          <w:lang w:val="en-US"/>
        </w:rPr>
        <w:t xml:space="preserve">If the business entity is in the situation referred to in the above paragraph, </w:t>
      </w:r>
      <w:r>
        <w:rPr>
          <w:lang w:val="en-US"/>
        </w:rPr>
        <w:t>they</w:t>
      </w:r>
      <w:r w:rsidRPr="00D72654">
        <w:rPr>
          <w:lang w:val="en-US"/>
        </w:rPr>
        <w:t xml:space="preserve"> may provide the contracting authority with evidence, in accordance with the ninth paragraph of Article 75 of ZJN-3, that </w:t>
      </w:r>
      <w:r>
        <w:rPr>
          <w:lang w:val="en-US"/>
        </w:rPr>
        <w:t>they have</w:t>
      </w:r>
      <w:r w:rsidRPr="00D72654">
        <w:rPr>
          <w:lang w:val="en-US"/>
        </w:rPr>
        <w:t xml:space="preserve"> taken sufficient measures to prove </w:t>
      </w:r>
      <w:r>
        <w:rPr>
          <w:lang w:val="en-US"/>
        </w:rPr>
        <w:t>their</w:t>
      </w:r>
      <w:r w:rsidRPr="00D72654">
        <w:rPr>
          <w:lang w:val="en-US"/>
        </w:rPr>
        <w:t xml:space="preserve"> reliability, despite the existence of grounds for exclusion, no later than the time limit for the submission of tenders.</w:t>
      </w:r>
    </w:p>
    <w:p w14:paraId="53666871" w14:textId="77777777" w:rsidR="001B519E" w:rsidRPr="00D72654" w:rsidRDefault="001B519E" w:rsidP="001B519E">
      <w:pPr>
        <w:spacing w:line="240" w:lineRule="auto"/>
        <w:ind w:left="720"/>
        <w:rPr>
          <w:lang w:val="en-US"/>
        </w:rPr>
      </w:pPr>
    </w:p>
    <w:p w14:paraId="1AC19FE1" w14:textId="77777777" w:rsidR="001B519E" w:rsidRPr="00D72654" w:rsidRDefault="001B519E" w:rsidP="001B519E">
      <w:pPr>
        <w:spacing w:line="240" w:lineRule="auto"/>
        <w:ind w:firstLine="426"/>
        <w:rPr>
          <w:lang w:val="en-US"/>
        </w:rPr>
      </w:pPr>
      <w:r w:rsidRPr="00D72654">
        <w:rPr>
          <w:lang w:val="en-US"/>
        </w:rPr>
        <w:t>EVIDENCE</w:t>
      </w:r>
      <w:r>
        <w:rPr>
          <w:lang w:val="en-US"/>
        </w:rPr>
        <w:t>:</w:t>
      </w:r>
    </w:p>
    <w:p w14:paraId="28AB35D6" w14:textId="77777777" w:rsidR="0080600D" w:rsidRPr="00D72654" w:rsidRDefault="0080600D" w:rsidP="0080600D">
      <w:pPr>
        <w:spacing w:line="240" w:lineRule="auto"/>
        <w:ind w:left="426"/>
        <w:rPr>
          <w:lang w:val="en-US"/>
        </w:rPr>
      </w:pPr>
      <w:r w:rsidRPr="00D72654">
        <w:rPr>
          <w:lang w:val="en-US"/>
        </w:rPr>
        <w:lastRenderedPageBreak/>
        <w:t>Completed</w:t>
      </w:r>
      <w:r>
        <w:rPr>
          <w:lang w:val="en-US"/>
        </w:rPr>
        <w:t xml:space="preserve"> ESPD</w:t>
      </w:r>
      <w:r w:rsidRPr="00D72654">
        <w:rPr>
          <w:lang w:val="en-US"/>
        </w:rPr>
        <w:t xml:space="preserve"> for all business entities in the tender (including subcontractors and entities which capabilities the tenderer intends to use in accordance with Article 81 of ZJN-3).</w:t>
      </w:r>
    </w:p>
    <w:p w14:paraId="74E65E05" w14:textId="77777777" w:rsidR="001B519E" w:rsidRPr="00D72654" w:rsidRDefault="001B519E" w:rsidP="001B519E">
      <w:pPr>
        <w:spacing w:line="240" w:lineRule="auto"/>
        <w:ind w:left="426"/>
        <w:rPr>
          <w:lang w:val="en-US"/>
        </w:rPr>
      </w:pPr>
    </w:p>
    <w:p w14:paraId="44B1D89B" w14:textId="77777777" w:rsidR="001B519E" w:rsidRPr="00D72654" w:rsidRDefault="001B519E" w:rsidP="001B519E">
      <w:pPr>
        <w:numPr>
          <w:ilvl w:val="0"/>
          <w:numId w:val="8"/>
        </w:numPr>
        <w:spacing w:line="240" w:lineRule="auto"/>
        <w:ind w:left="426" w:hanging="284"/>
        <w:rPr>
          <w:lang w:val="en-US"/>
        </w:rPr>
      </w:pPr>
      <w:r w:rsidRPr="00D72654">
        <w:rPr>
          <w:lang w:val="en-US"/>
        </w:rPr>
        <w:t xml:space="preserve">No proceedings for insolvency or compulsory winding-up proceedings have been initiated against the business entity under the law governing insolvency and compulsory winding-up procedures, nor is there any ongoing liquidation process under the law governing commercial companies where its assets or operations are managed by a bankruptcy administrator or court. The economic operator's business activities are not temporarily suspended, and no proceedings with equivalent legal consequences have been initiated against </w:t>
      </w:r>
      <w:r>
        <w:rPr>
          <w:lang w:val="en-US"/>
        </w:rPr>
        <w:t>them</w:t>
      </w:r>
      <w:r w:rsidRPr="00D72654">
        <w:rPr>
          <w:lang w:val="en-US"/>
        </w:rPr>
        <w:t xml:space="preserve"> or have arisen in accordance with the regulations of another country.</w:t>
      </w:r>
    </w:p>
    <w:p w14:paraId="75CF96A2" w14:textId="77777777" w:rsidR="001B519E" w:rsidRPr="00D72654" w:rsidRDefault="001B519E" w:rsidP="001B519E">
      <w:pPr>
        <w:spacing w:line="240" w:lineRule="auto"/>
        <w:ind w:left="567"/>
        <w:rPr>
          <w:highlight w:val="yellow"/>
          <w:lang w:val="en-US"/>
        </w:rPr>
      </w:pPr>
    </w:p>
    <w:p w14:paraId="37D2CD5F" w14:textId="77777777" w:rsidR="001B519E" w:rsidRPr="00D72654" w:rsidRDefault="001B519E" w:rsidP="001B519E">
      <w:pPr>
        <w:spacing w:line="240" w:lineRule="auto"/>
        <w:ind w:firstLine="426"/>
        <w:rPr>
          <w:lang w:val="en-US"/>
        </w:rPr>
      </w:pPr>
      <w:bookmarkStart w:id="87" w:name="_Toc477161298"/>
      <w:bookmarkStart w:id="88" w:name="_Toc464638529"/>
      <w:bookmarkEnd w:id="87"/>
      <w:bookmarkEnd w:id="88"/>
      <w:r w:rsidRPr="00D72654">
        <w:rPr>
          <w:lang w:val="en-US"/>
        </w:rPr>
        <w:t>EVIDENCE</w:t>
      </w:r>
      <w:r>
        <w:rPr>
          <w:lang w:val="en-US"/>
        </w:rPr>
        <w:t>:</w:t>
      </w:r>
    </w:p>
    <w:p w14:paraId="6616F4AA" w14:textId="77777777" w:rsidR="0080600D" w:rsidRPr="00D72654" w:rsidRDefault="0080600D" w:rsidP="0080600D">
      <w:pPr>
        <w:spacing w:line="240" w:lineRule="auto"/>
        <w:ind w:left="426"/>
        <w:rPr>
          <w:lang w:val="en-US"/>
        </w:rPr>
      </w:pPr>
      <w:r w:rsidRPr="00D72654">
        <w:rPr>
          <w:lang w:val="en-US"/>
        </w:rPr>
        <w:t>Completed</w:t>
      </w:r>
      <w:r>
        <w:rPr>
          <w:lang w:val="en-US"/>
        </w:rPr>
        <w:t xml:space="preserve"> ESPD</w:t>
      </w:r>
      <w:r w:rsidRPr="00D72654">
        <w:rPr>
          <w:lang w:val="en-US"/>
        </w:rPr>
        <w:t xml:space="preserve"> for all business entities in the tender (including subcontractors and entities which capabilities the tenderer intends to use in accordance with Article 81 of ZJN-3).</w:t>
      </w:r>
    </w:p>
    <w:p w14:paraId="4A6E9EC7" w14:textId="77777777" w:rsidR="00D106F2" w:rsidRPr="004921CD" w:rsidRDefault="00D106F2" w:rsidP="00D106F2">
      <w:pPr>
        <w:spacing w:line="240" w:lineRule="auto"/>
        <w:rPr>
          <w:rFonts w:cs="Arial"/>
          <w:szCs w:val="20"/>
          <w:lang w:val="en-US"/>
        </w:rPr>
      </w:pPr>
    </w:p>
    <w:p w14:paraId="10CE1A3A" w14:textId="77777777" w:rsidR="00D106F2" w:rsidRPr="004921CD" w:rsidRDefault="00D106F2" w:rsidP="00D106F2">
      <w:pPr>
        <w:spacing w:line="240" w:lineRule="auto"/>
        <w:rPr>
          <w:rFonts w:cs="Arial"/>
          <w:szCs w:val="20"/>
          <w:lang w:val="en-US"/>
        </w:rPr>
      </w:pPr>
    </w:p>
    <w:p w14:paraId="4DD0E60E" w14:textId="11CE9B68" w:rsidR="00F46D4E" w:rsidRPr="004921CD" w:rsidRDefault="001B519E">
      <w:pPr>
        <w:pStyle w:val="Naslov3"/>
        <w:spacing w:before="0" w:after="0" w:line="240" w:lineRule="auto"/>
        <w:rPr>
          <w:lang w:val="en-US"/>
        </w:rPr>
      </w:pPr>
      <w:bookmarkStart w:id="89" w:name="_Toc477522613"/>
      <w:bookmarkStart w:id="90" w:name="_Toc477522694"/>
      <w:bookmarkStart w:id="91" w:name="_Toc477761447"/>
      <w:bookmarkStart w:id="92" w:name="_Toc477522615"/>
      <w:bookmarkStart w:id="93" w:name="_Toc477522696"/>
      <w:bookmarkStart w:id="94" w:name="_Toc477761449"/>
      <w:bookmarkStart w:id="95" w:name="_Toc477522617"/>
      <w:bookmarkStart w:id="96" w:name="_Toc477522698"/>
      <w:bookmarkStart w:id="97" w:name="_Toc477761451"/>
      <w:bookmarkStart w:id="98" w:name="_Toc477522618"/>
      <w:bookmarkStart w:id="99" w:name="_Toc477522699"/>
      <w:bookmarkStart w:id="100" w:name="_Toc477761452"/>
      <w:bookmarkStart w:id="101" w:name="_Toc477522620"/>
      <w:bookmarkStart w:id="102" w:name="_Toc477522701"/>
      <w:bookmarkStart w:id="103" w:name="_Toc477761454"/>
      <w:bookmarkStart w:id="104" w:name="_Toc464638533"/>
      <w:bookmarkStart w:id="105" w:name="_Toc464638539"/>
      <w:bookmarkStart w:id="106" w:name="_Toc464638541"/>
      <w:bookmarkStart w:id="107" w:name="_Toc464638544"/>
      <w:bookmarkStart w:id="108" w:name="_Toc464638546"/>
      <w:bookmarkStart w:id="109" w:name="_Toc181955784"/>
      <w:bookmarkStart w:id="110" w:name="_Toc336851743"/>
      <w:bookmarkStart w:id="111" w:name="_Toc336851791"/>
      <w:bookmarkEnd w:id="85"/>
      <w:bookmarkEnd w:id="86"/>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r w:rsidRPr="00D72654">
        <w:rPr>
          <w:lang w:val="en-US"/>
        </w:rPr>
        <w:t>Selection criteria</w:t>
      </w:r>
      <w:r w:rsidR="00E431D3" w:rsidRPr="004921CD">
        <w:rPr>
          <w:lang w:val="en-US"/>
        </w:rPr>
        <w:t xml:space="preserve"> for participation</w:t>
      </w:r>
      <w:bookmarkEnd w:id="109"/>
    </w:p>
    <w:p w14:paraId="62168FC2" w14:textId="77777777" w:rsidR="001B17DB" w:rsidRPr="004921CD" w:rsidRDefault="001B17DB" w:rsidP="00907B6D">
      <w:pPr>
        <w:spacing w:line="240" w:lineRule="auto"/>
        <w:rPr>
          <w:lang w:val="en-US"/>
        </w:rPr>
      </w:pPr>
    </w:p>
    <w:p w14:paraId="1695FC2A" w14:textId="77777777" w:rsidR="00F46D4E" w:rsidRPr="00567921" w:rsidRDefault="00E431D3">
      <w:pPr>
        <w:rPr>
          <w:lang w:val="en-US"/>
        </w:rPr>
      </w:pPr>
      <w:r w:rsidRPr="00567921">
        <w:rPr>
          <w:lang w:val="en-US"/>
        </w:rPr>
        <w:t>Conditions for participation</w:t>
      </w:r>
      <w:r w:rsidR="00784001" w:rsidRPr="00567921">
        <w:rPr>
          <w:lang w:val="en-US"/>
        </w:rPr>
        <w:t>:</w:t>
      </w:r>
    </w:p>
    <w:p w14:paraId="12F7A64F" w14:textId="77777777" w:rsidR="001608BE" w:rsidRPr="00567921" w:rsidRDefault="001608BE" w:rsidP="00907B6D">
      <w:pPr>
        <w:spacing w:line="240" w:lineRule="auto"/>
        <w:rPr>
          <w:lang w:val="en-US"/>
        </w:rPr>
      </w:pPr>
    </w:p>
    <w:p w14:paraId="41B3F061" w14:textId="3805C5BD" w:rsidR="00F46D4E" w:rsidRDefault="00E431D3">
      <w:pPr>
        <w:pStyle w:val="Odstavekseznama"/>
        <w:numPr>
          <w:ilvl w:val="0"/>
          <w:numId w:val="9"/>
        </w:numPr>
        <w:spacing w:line="240" w:lineRule="auto"/>
        <w:rPr>
          <w:lang w:val="en-US"/>
        </w:rPr>
      </w:pPr>
      <w:r w:rsidRPr="00567921">
        <w:rPr>
          <w:lang w:val="en-US"/>
        </w:rPr>
        <w:t>The tenderer shall offer a minimum payment period of 30 days.</w:t>
      </w:r>
    </w:p>
    <w:p w14:paraId="2BCC8036" w14:textId="2ADF3080" w:rsidR="00FC1E98" w:rsidRPr="00D567FC" w:rsidRDefault="00E431D3" w:rsidP="000A6143">
      <w:pPr>
        <w:pStyle w:val="Telobesedila2"/>
        <w:numPr>
          <w:ilvl w:val="0"/>
          <w:numId w:val="9"/>
        </w:numPr>
        <w:spacing w:after="0" w:line="240" w:lineRule="auto"/>
        <w:ind w:left="357"/>
        <w:rPr>
          <w:lang w:val="en-US"/>
        </w:rPr>
      </w:pPr>
      <w:r w:rsidRPr="00B52E98">
        <w:rPr>
          <w:rFonts w:cs="Arial"/>
          <w:lang w:val="en-US"/>
        </w:rPr>
        <w:t xml:space="preserve">The </w:t>
      </w:r>
      <w:r w:rsidR="009E2DC7" w:rsidRPr="00B52E98">
        <w:rPr>
          <w:rFonts w:cs="Arial"/>
          <w:lang w:val="en-US"/>
        </w:rPr>
        <w:t>tenderer</w:t>
      </w:r>
      <w:r w:rsidRPr="00B52E98">
        <w:rPr>
          <w:rFonts w:cs="Arial"/>
          <w:lang w:val="en-US"/>
        </w:rPr>
        <w:t xml:space="preserve"> shall provide </w:t>
      </w:r>
      <w:r w:rsidR="002A3ABA" w:rsidRPr="00B52E98">
        <w:rPr>
          <w:rFonts w:cs="Arial"/>
          <w:lang w:val="en-US"/>
        </w:rPr>
        <w:t xml:space="preserve">uninterrupted </w:t>
      </w:r>
      <w:r w:rsidR="00834CD7" w:rsidRPr="00B52E98">
        <w:rPr>
          <w:rFonts w:cs="Arial"/>
          <w:lang w:val="en-US"/>
        </w:rPr>
        <w:t>electronic access</w:t>
      </w:r>
      <w:r w:rsidR="00A8636F" w:rsidRPr="00B52E98">
        <w:rPr>
          <w:rFonts w:cs="Arial"/>
          <w:lang w:val="en-US"/>
        </w:rPr>
        <w:t xml:space="preserve"> </w:t>
      </w:r>
      <w:r w:rsidR="00E407EC" w:rsidRPr="00B52E98">
        <w:rPr>
          <w:rFonts w:cs="Arial"/>
          <w:lang w:val="en-US"/>
        </w:rPr>
        <w:t>for</w:t>
      </w:r>
      <w:r w:rsidR="00D567FC">
        <w:rPr>
          <w:rFonts w:cs="Arial"/>
          <w:lang w:val="en-US"/>
        </w:rPr>
        <w:t>:</w:t>
      </w:r>
    </w:p>
    <w:p w14:paraId="668E0C90" w14:textId="27CAC442" w:rsidR="00D567FC" w:rsidRPr="000813FD" w:rsidRDefault="00D567FC" w:rsidP="00D567FC">
      <w:pPr>
        <w:pStyle w:val="Telobesedila2"/>
        <w:numPr>
          <w:ilvl w:val="1"/>
          <w:numId w:val="9"/>
        </w:numPr>
        <w:spacing w:after="0" w:line="240" w:lineRule="auto"/>
        <w:rPr>
          <w:lang w:val="en-US"/>
        </w:rPr>
      </w:pPr>
      <w:r>
        <w:rPr>
          <w:b/>
          <w:lang w:val="en-US"/>
        </w:rPr>
        <w:t xml:space="preserve">SpringerLink e-journals: </w:t>
      </w:r>
      <w:r>
        <w:rPr>
          <w:bCs/>
          <w:lang w:val="en-US"/>
        </w:rPr>
        <w:t xml:space="preserve">Read &amp; Publish agreement for </w:t>
      </w:r>
      <w:r w:rsidRPr="007B77AF">
        <w:rPr>
          <w:bCs/>
          <w:lang w:val="en-US"/>
        </w:rPr>
        <w:t>the time period Jan. 1st, 2026 - Dec. 31st, 2028 for the Slovenian consortium of non-profit, academic and research institutions</w:t>
      </w:r>
      <w:r>
        <w:rPr>
          <w:bCs/>
          <w:lang w:val="en-US"/>
        </w:rPr>
        <w:t xml:space="preserve"> for  </w:t>
      </w:r>
      <w:r w:rsidRPr="00A42325">
        <w:rPr>
          <w:bCs/>
          <w:lang w:val="en-US"/>
        </w:rPr>
        <w:t xml:space="preserve">electronic access to </w:t>
      </w:r>
      <w:r w:rsidR="001623DC" w:rsidRPr="59771A20">
        <w:rPr>
          <w:rFonts w:cs="Arial"/>
          <w:szCs w:val="20"/>
          <w:lang w:val="en-US"/>
        </w:rPr>
        <w:t xml:space="preserve">2000+  Springer titles on SpringerLink + </w:t>
      </w:r>
      <w:r w:rsidR="001623DC" w:rsidRPr="59771A20">
        <w:rPr>
          <w:rFonts w:cs="Arial"/>
          <w:szCs w:val="20"/>
        </w:rPr>
        <w:t>44 PMJ (Palgrave Macmillan Journals) on  SpringerLink +20 Adis Journals &amp; 39 Academic Journals</w:t>
      </w:r>
    </w:p>
    <w:p w14:paraId="2257BA50" w14:textId="6DBD563A" w:rsidR="00D567FC" w:rsidRPr="000813FD" w:rsidRDefault="00D567FC">
      <w:pPr>
        <w:pStyle w:val="Telobesedila2"/>
        <w:numPr>
          <w:ilvl w:val="1"/>
          <w:numId w:val="9"/>
        </w:numPr>
        <w:spacing w:after="0" w:line="240" w:lineRule="auto"/>
        <w:rPr>
          <w:lang w:val="en-US"/>
        </w:rPr>
      </w:pPr>
      <w:r>
        <w:rPr>
          <w:b/>
          <w:lang w:val="en-US"/>
        </w:rPr>
        <w:t xml:space="preserve">Nature e-journals: </w:t>
      </w:r>
      <w:r>
        <w:rPr>
          <w:bCs/>
          <w:lang w:val="en-US"/>
        </w:rPr>
        <w:t xml:space="preserve">agreement for </w:t>
      </w:r>
      <w:r w:rsidRPr="007B77AF">
        <w:rPr>
          <w:bCs/>
          <w:lang w:val="en-US"/>
        </w:rPr>
        <w:t xml:space="preserve">the time period </w:t>
      </w:r>
      <w:r w:rsidRPr="00946A9D">
        <w:rPr>
          <w:bCs/>
          <w:lang w:val="en-US"/>
        </w:rPr>
        <w:t xml:space="preserve">Jan. 1st, 2026 - Dec. 31st, 2028 </w:t>
      </w:r>
      <w:r w:rsidRPr="00A42325">
        <w:rPr>
          <w:bCs/>
          <w:lang w:val="en-US"/>
        </w:rPr>
        <w:t>for electronic access to 36 Nature branded titles</w:t>
      </w:r>
    </w:p>
    <w:p w14:paraId="13A1D474" w14:textId="41BF5CF0" w:rsidR="000813FD" w:rsidRPr="00D567FC" w:rsidRDefault="000813FD" w:rsidP="000813FD">
      <w:pPr>
        <w:pStyle w:val="Telobesedila2"/>
        <w:spacing w:after="0" w:line="240" w:lineRule="auto"/>
        <w:rPr>
          <w:lang w:val="en-US"/>
        </w:rPr>
      </w:pPr>
      <w:r>
        <w:rPr>
          <w:b/>
          <w:lang w:val="en-US"/>
        </w:rPr>
        <w:t xml:space="preserve">3) </w:t>
      </w:r>
      <w:r>
        <w:rPr>
          <w:lang w:val="en-US"/>
        </w:rPr>
        <w:t xml:space="preserve"> </w:t>
      </w:r>
      <w:r w:rsidRPr="00B52E98">
        <w:rPr>
          <w:rFonts w:cs="Arial"/>
          <w:lang w:val="en-US"/>
        </w:rPr>
        <w:t>The tenderer shall provide</w:t>
      </w:r>
      <w:r>
        <w:rPr>
          <w:rFonts w:cs="Arial"/>
          <w:lang w:val="en-US"/>
        </w:rPr>
        <w:t>:</w:t>
      </w:r>
    </w:p>
    <w:p w14:paraId="2CC751C0" w14:textId="62DD68E8" w:rsidR="000813FD" w:rsidRDefault="000813FD" w:rsidP="000813FD">
      <w:pPr>
        <w:pStyle w:val="Telobesedila2"/>
        <w:spacing w:after="0" w:line="240" w:lineRule="auto"/>
        <w:ind w:left="708"/>
        <w:rPr>
          <w:bCs/>
        </w:rPr>
      </w:pPr>
      <w:r>
        <w:rPr>
          <w:lang w:val="en-US"/>
        </w:rPr>
        <w:t xml:space="preserve">a) </w:t>
      </w:r>
      <w:r>
        <w:rPr>
          <w:b/>
          <w:lang w:val="en-US"/>
        </w:rPr>
        <w:t xml:space="preserve">SpringerLink e-journals: </w:t>
      </w:r>
      <w:r w:rsidRPr="00A42325">
        <w:rPr>
          <w:bCs/>
        </w:rPr>
        <w:t>unlimited open access publishing in hybrid journals for corresponding authors of participating consortium member institutions</w:t>
      </w:r>
    </w:p>
    <w:p w14:paraId="630E88E3" w14:textId="32FCC556" w:rsidR="000813FD" w:rsidRPr="000813FD" w:rsidRDefault="000813FD" w:rsidP="000813FD">
      <w:pPr>
        <w:pStyle w:val="Telobesedila2"/>
        <w:spacing w:after="0" w:line="240" w:lineRule="auto"/>
        <w:ind w:left="708"/>
        <w:rPr>
          <w:bCs/>
        </w:rPr>
      </w:pPr>
      <w:r>
        <w:rPr>
          <w:bCs/>
        </w:rPr>
        <w:t xml:space="preserve">b) </w:t>
      </w:r>
      <w:r>
        <w:rPr>
          <w:b/>
          <w:lang w:val="en-US"/>
        </w:rPr>
        <w:t xml:space="preserve">Nature e-journals: </w:t>
      </w:r>
      <w:r>
        <w:rPr>
          <w:bCs/>
          <w:lang w:val="en-US"/>
        </w:rPr>
        <w:t>one</w:t>
      </w:r>
      <w:r w:rsidRPr="0033538D">
        <w:rPr>
          <w:bCs/>
          <w:lang w:val="en-US"/>
        </w:rPr>
        <w:t xml:space="preserve"> APC</w:t>
      </w:r>
      <w:r>
        <w:rPr>
          <w:bCs/>
          <w:lang w:val="en-US"/>
        </w:rPr>
        <w:t xml:space="preserve"> per year</w:t>
      </w:r>
      <w:r w:rsidRPr="0033538D">
        <w:rPr>
          <w:bCs/>
          <w:lang w:val="en-US"/>
        </w:rPr>
        <w:t xml:space="preserve"> for</w:t>
      </w:r>
      <w:r w:rsidRPr="0033538D">
        <w:rPr>
          <w:bCs/>
        </w:rPr>
        <w:t xml:space="preserve"> open access publishing</w:t>
      </w:r>
      <w:r>
        <w:rPr>
          <w:bCs/>
        </w:rPr>
        <w:t xml:space="preserve"> for corresponding authors of</w:t>
      </w:r>
      <w:r w:rsidRPr="0033538D">
        <w:rPr>
          <w:bCs/>
          <w:lang w:val="en-US"/>
        </w:rPr>
        <w:t xml:space="preserve"> the Slovenian consortium of non-profit, academic and research institutions</w:t>
      </w:r>
    </w:p>
    <w:p w14:paraId="78389B19" w14:textId="77777777" w:rsidR="00A26BB6" w:rsidRPr="004921CD" w:rsidRDefault="00A26BB6" w:rsidP="00604F88">
      <w:pPr>
        <w:spacing w:line="240" w:lineRule="auto"/>
        <w:rPr>
          <w:lang w:val="en-US"/>
        </w:rPr>
      </w:pPr>
    </w:p>
    <w:p w14:paraId="60AA796F" w14:textId="77777777" w:rsidR="009E2DC7" w:rsidRDefault="009E2DC7" w:rsidP="009E2DC7">
      <w:pPr>
        <w:pStyle w:val="Naslov1"/>
        <w:numPr>
          <w:ilvl w:val="0"/>
          <w:numId w:val="17"/>
        </w:numPr>
        <w:spacing w:before="0" w:beforeAutospacing="0" w:after="0" w:afterAutospacing="0" w:line="240" w:lineRule="auto"/>
        <w:rPr>
          <w:caps w:val="0"/>
          <w:lang w:val="en-US"/>
        </w:rPr>
      </w:pPr>
      <w:bookmarkStart w:id="112" w:name="_Toc477522623"/>
      <w:bookmarkStart w:id="113" w:name="_Toc477522704"/>
      <w:bookmarkStart w:id="114" w:name="_Toc477761457"/>
      <w:bookmarkStart w:id="115" w:name="_Toc477522624"/>
      <w:bookmarkStart w:id="116" w:name="_Toc477522705"/>
      <w:bookmarkStart w:id="117" w:name="_Toc477761458"/>
      <w:bookmarkStart w:id="118" w:name="_Toc477522625"/>
      <w:bookmarkStart w:id="119" w:name="_Toc477522706"/>
      <w:bookmarkStart w:id="120" w:name="_Toc477761459"/>
      <w:bookmarkStart w:id="121" w:name="_Toc477522633"/>
      <w:bookmarkStart w:id="122" w:name="_Toc477522714"/>
      <w:bookmarkStart w:id="123" w:name="_Toc477761467"/>
      <w:bookmarkStart w:id="124" w:name="_Toc477522634"/>
      <w:bookmarkStart w:id="125" w:name="_Toc477522715"/>
      <w:bookmarkStart w:id="126" w:name="_Toc477761468"/>
      <w:bookmarkStart w:id="127" w:name="_Toc477522636"/>
      <w:bookmarkStart w:id="128" w:name="_Toc477522717"/>
      <w:bookmarkStart w:id="129" w:name="_Toc477761470"/>
      <w:bookmarkStart w:id="130" w:name="_Toc477522639"/>
      <w:bookmarkStart w:id="131" w:name="_Toc477522720"/>
      <w:bookmarkStart w:id="132" w:name="_Toc477761473"/>
      <w:bookmarkStart w:id="133" w:name="_Toc477522640"/>
      <w:bookmarkStart w:id="134" w:name="_Toc477522721"/>
      <w:bookmarkStart w:id="135" w:name="_Toc477761474"/>
      <w:bookmarkStart w:id="136" w:name="_Toc477522641"/>
      <w:bookmarkStart w:id="137" w:name="_Toc477522722"/>
      <w:bookmarkStart w:id="138" w:name="_Toc477761475"/>
      <w:bookmarkStart w:id="139" w:name="_Toc477522643"/>
      <w:bookmarkStart w:id="140" w:name="_Toc477522724"/>
      <w:bookmarkStart w:id="141" w:name="_Toc477761477"/>
      <w:bookmarkStart w:id="142" w:name="_Toc477522644"/>
      <w:bookmarkStart w:id="143" w:name="_Toc477522725"/>
      <w:bookmarkStart w:id="144" w:name="_Toc477761478"/>
      <w:bookmarkStart w:id="145" w:name="_Toc477522645"/>
      <w:bookmarkStart w:id="146" w:name="_Toc477522726"/>
      <w:bookmarkStart w:id="147" w:name="_Toc477761479"/>
      <w:bookmarkStart w:id="148" w:name="_Toc477522646"/>
      <w:bookmarkStart w:id="149" w:name="_Toc477522727"/>
      <w:bookmarkStart w:id="150" w:name="_Toc477761480"/>
      <w:bookmarkStart w:id="151" w:name="_Toc477522647"/>
      <w:bookmarkStart w:id="152" w:name="_Toc477522728"/>
      <w:bookmarkStart w:id="153" w:name="_Toc477761481"/>
      <w:bookmarkStart w:id="154" w:name="_Toc477522648"/>
      <w:bookmarkStart w:id="155" w:name="_Toc477522729"/>
      <w:bookmarkStart w:id="156" w:name="_Toc477761482"/>
      <w:bookmarkStart w:id="157" w:name="_Toc477522649"/>
      <w:bookmarkStart w:id="158" w:name="_Toc477522730"/>
      <w:bookmarkStart w:id="159" w:name="_Toc477761483"/>
      <w:bookmarkStart w:id="160" w:name="_Toc477522650"/>
      <w:bookmarkStart w:id="161" w:name="_Toc477522731"/>
      <w:bookmarkStart w:id="162" w:name="_Toc477761484"/>
      <w:bookmarkStart w:id="163" w:name="_Toc477522652"/>
      <w:bookmarkStart w:id="164" w:name="_Toc477522733"/>
      <w:bookmarkStart w:id="165" w:name="_Toc477761486"/>
      <w:bookmarkStart w:id="166" w:name="_Toc477522654"/>
      <w:bookmarkStart w:id="167" w:name="_Toc477522735"/>
      <w:bookmarkStart w:id="168" w:name="_Toc477761488"/>
      <w:bookmarkStart w:id="169" w:name="_Toc477522655"/>
      <w:bookmarkStart w:id="170" w:name="_Toc477522736"/>
      <w:bookmarkStart w:id="171" w:name="_Toc477761489"/>
      <w:bookmarkStart w:id="172" w:name="_Toc477522656"/>
      <w:bookmarkStart w:id="173" w:name="_Toc477522737"/>
      <w:bookmarkStart w:id="174" w:name="_Toc477761490"/>
      <w:bookmarkStart w:id="175" w:name="_Toc177635148"/>
      <w:bookmarkStart w:id="176" w:name="_Toc181955785"/>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r w:rsidRPr="00D72654">
        <w:rPr>
          <w:caps w:val="0"/>
          <w:lang w:val="en-US"/>
        </w:rPr>
        <w:t>CONTRACT AWARD CRITERIA</w:t>
      </w:r>
      <w:bookmarkEnd w:id="175"/>
      <w:bookmarkEnd w:id="176"/>
    </w:p>
    <w:p w14:paraId="3F4E24F1" w14:textId="77777777" w:rsidR="00A26BB6" w:rsidRPr="004921CD" w:rsidRDefault="00A26BB6" w:rsidP="00D1045E">
      <w:pPr>
        <w:pStyle w:val="Telobesedila"/>
        <w:rPr>
          <w:rFonts w:ascii="Arial" w:eastAsia="Calibri" w:hAnsi="Arial"/>
          <w:sz w:val="20"/>
          <w:szCs w:val="22"/>
          <w:lang w:val="en-US" w:eastAsia="en-US"/>
        </w:rPr>
      </w:pPr>
    </w:p>
    <w:p w14:paraId="34B09882" w14:textId="39DC1BAC" w:rsidR="008E5C4B" w:rsidRDefault="00E431D3" w:rsidP="008E5C4B">
      <w:pPr>
        <w:pStyle w:val="Telobesedila"/>
        <w:rPr>
          <w:rFonts w:ascii="Arial" w:hAnsi="Arial" w:cs="Arial"/>
          <w:b/>
          <w:bCs/>
          <w:sz w:val="20"/>
          <w:szCs w:val="20"/>
          <w:lang w:val="en-US"/>
        </w:rPr>
      </w:pPr>
      <w:r w:rsidRPr="004921CD">
        <w:rPr>
          <w:rStyle w:val="Krepko"/>
          <w:rFonts w:ascii="Arial" w:hAnsi="Arial" w:cs="Arial"/>
          <w:b w:val="0"/>
          <w:bCs w:val="0"/>
          <w:sz w:val="20"/>
          <w:szCs w:val="20"/>
          <w:lang w:val="en-US"/>
        </w:rPr>
        <w:t xml:space="preserve">The Contracting Authority will </w:t>
      </w:r>
      <w:r w:rsidR="00C01AC6" w:rsidRPr="004921CD">
        <w:rPr>
          <w:rFonts w:ascii="Arial" w:hAnsi="Arial" w:cs="Arial"/>
          <w:sz w:val="20"/>
          <w:szCs w:val="20"/>
          <w:lang w:val="en-US"/>
        </w:rPr>
        <w:t xml:space="preserve">use as a criterion for the selection of tenderer the </w:t>
      </w:r>
      <w:r w:rsidR="008E5C4B">
        <w:rPr>
          <w:rFonts w:ascii="Arial" w:hAnsi="Arial" w:cs="Arial"/>
          <w:b/>
          <w:bCs/>
          <w:sz w:val="20"/>
          <w:szCs w:val="20"/>
          <w:lang w:val="en-US"/>
        </w:rPr>
        <w:t>most economically advantageous bid</w:t>
      </w:r>
      <w:r w:rsidR="008E5C4B">
        <w:rPr>
          <w:rFonts w:ascii="Arial" w:hAnsi="Arial" w:cs="Arial"/>
          <w:sz w:val="20"/>
          <w:szCs w:val="20"/>
          <w:lang w:val="en-US"/>
        </w:rPr>
        <w:t>.</w:t>
      </w:r>
      <w:r w:rsidR="008E5C4B" w:rsidRPr="004921CD">
        <w:rPr>
          <w:rFonts w:ascii="Arial" w:hAnsi="Arial" w:cs="Arial"/>
          <w:b/>
          <w:bCs/>
          <w:sz w:val="20"/>
          <w:szCs w:val="20"/>
          <w:lang w:val="en-US"/>
        </w:rPr>
        <w:t xml:space="preserve"> </w:t>
      </w:r>
    </w:p>
    <w:p w14:paraId="3B86DC3B" w14:textId="3FBB9A93" w:rsidR="009E2DC7" w:rsidRDefault="009E2DC7" w:rsidP="00A26BB6">
      <w:pPr>
        <w:pStyle w:val="Telobesedila"/>
        <w:rPr>
          <w:rFonts w:ascii="Arial" w:hAnsi="Arial" w:cs="Arial"/>
          <w:b/>
          <w:bCs/>
          <w:sz w:val="20"/>
          <w:szCs w:val="20"/>
          <w:lang w:val="en-US"/>
        </w:rPr>
      </w:pPr>
    </w:p>
    <w:p w14:paraId="0D8C3557" w14:textId="77777777" w:rsidR="00376F74" w:rsidRPr="004921CD" w:rsidRDefault="00376F74">
      <w:pPr>
        <w:pStyle w:val="Telobesedila"/>
        <w:rPr>
          <w:rFonts w:ascii="Arial" w:eastAsia="Calibri" w:hAnsi="Arial"/>
          <w:sz w:val="20"/>
          <w:szCs w:val="22"/>
          <w:lang w:val="en-US" w:eastAsia="en-US"/>
        </w:rPr>
      </w:pPr>
    </w:p>
    <w:p w14:paraId="56E70546" w14:textId="3599D297" w:rsidR="00F46D4E" w:rsidRPr="004921CD" w:rsidRDefault="009E2DC7">
      <w:pPr>
        <w:pStyle w:val="Naslov1"/>
        <w:spacing w:before="0" w:beforeAutospacing="0" w:after="0" w:afterAutospacing="0" w:line="240" w:lineRule="auto"/>
        <w:rPr>
          <w:caps w:val="0"/>
          <w:lang w:val="en-US"/>
        </w:rPr>
      </w:pPr>
      <w:bookmarkStart w:id="177" w:name="_Toc181955786"/>
      <w:r>
        <w:rPr>
          <w:caps w:val="0"/>
          <w:lang w:val="en-US"/>
        </w:rPr>
        <w:t>TENDER</w:t>
      </w:r>
      <w:bookmarkEnd w:id="177"/>
    </w:p>
    <w:p w14:paraId="77C230E2" w14:textId="77777777" w:rsidR="00A26BB6" w:rsidRPr="004921CD" w:rsidRDefault="00A26BB6" w:rsidP="00F237D5">
      <w:pPr>
        <w:rPr>
          <w:lang w:val="en-US"/>
        </w:rPr>
      </w:pPr>
    </w:p>
    <w:p w14:paraId="6FDA41DD" w14:textId="77777777" w:rsidR="00F46D4E" w:rsidRPr="004921CD" w:rsidRDefault="00120550">
      <w:pPr>
        <w:pStyle w:val="Naslov2"/>
        <w:spacing w:before="0" w:after="0" w:line="240" w:lineRule="auto"/>
        <w:rPr>
          <w:lang w:val="en-US"/>
        </w:rPr>
      </w:pPr>
      <w:bookmarkStart w:id="178" w:name="_Toc336851746"/>
      <w:bookmarkStart w:id="179" w:name="_Toc336851794"/>
      <w:bookmarkStart w:id="180" w:name="_Toc181955787"/>
      <w:r w:rsidRPr="004921CD">
        <w:rPr>
          <w:lang w:val="en-US"/>
        </w:rPr>
        <w:t>Tender documentation</w:t>
      </w:r>
      <w:bookmarkEnd w:id="178"/>
      <w:bookmarkEnd w:id="179"/>
      <w:bookmarkEnd w:id="180"/>
    </w:p>
    <w:p w14:paraId="231DAD8E" w14:textId="77777777" w:rsidR="00871AA3" w:rsidRPr="004921CD" w:rsidRDefault="00871AA3" w:rsidP="00871AA3">
      <w:pPr>
        <w:rPr>
          <w:lang w:val="en-US"/>
        </w:rPr>
      </w:pPr>
    </w:p>
    <w:p w14:paraId="4497D436" w14:textId="6BA3764E" w:rsidR="00F46D4E" w:rsidRPr="004921CD" w:rsidRDefault="00E431D3">
      <w:pPr>
        <w:spacing w:line="240" w:lineRule="auto"/>
        <w:rPr>
          <w:lang w:val="en-US"/>
        </w:rPr>
      </w:pPr>
      <w:r w:rsidRPr="004921CD">
        <w:rPr>
          <w:lang w:val="en-US"/>
        </w:rPr>
        <w:t xml:space="preserve">The tender </w:t>
      </w:r>
      <w:r w:rsidR="009E2DC7">
        <w:rPr>
          <w:lang w:val="en-US"/>
        </w:rPr>
        <w:t xml:space="preserve">documentation </w:t>
      </w:r>
      <w:r w:rsidRPr="004921CD">
        <w:rPr>
          <w:lang w:val="en-US"/>
        </w:rPr>
        <w:t>consists of the following documents:</w:t>
      </w:r>
    </w:p>
    <w:p w14:paraId="0FB4FB3B" w14:textId="77777777" w:rsidR="00F34E87" w:rsidRPr="004921CD" w:rsidRDefault="00F34E87" w:rsidP="00F237D5">
      <w:pPr>
        <w:spacing w:line="240" w:lineRule="auto"/>
        <w:rPr>
          <w:highlight w:val="yellow"/>
          <w:lang w:val="en-US"/>
        </w:rPr>
      </w:pPr>
    </w:p>
    <w:p w14:paraId="2D16B138" w14:textId="08337A65" w:rsidR="00F46D4E" w:rsidRPr="00932A74" w:rsidRDefault="00A34C82" w:rsidP="00932A74">
      <w:pPr>
        <w:pStyle w:val="Odstavekseznama"/>
        <w:numPr>
          <w:ilvl w:val="0"/>
          <w:numId w:val="5"/>
        </w:numPr>
        <w:spacing w:line="240" w:lineRule="auto"/>
        <w:rPr>
          <w:lang w:val="en-US"/>
        </w:rPr>
      </w:pPr>
      <w:r w:rsidRPr="004921CD">
        <w:rPr>
          <w:lang w:val="en-US"/>
        </w:rPr>
        <w:t>Completed "</w:t>
      </w:r>
      <w:r w:rsidR="009E2DC7">
        <w:rPr>
          <w:b/>
          <w:lang w:val="en-US"/>
        </w:rPr>
        <w:t>Bid</w:t>
      </w:r>
      <w:r w:rsidRPr="004921CD">
        <w:rPr>
          <w:lang w:val="en-US"/>
        </w:rPr>
        <w:t>" form</w:t>
      </w:r>
      <w:r w:rsidR="00932A74">
        <w:rPr>
          <w:lang w:val="en-US"/>
        </w:rPr>
        <w:t xml:space="preserve">, </w:t>
      </w:r>
      <w:r w:rsidR="00932A74" w:rsidRPr="00D950A9">
        <w:rPr>
          <w:lang w:val="en-US"/>
        </w:rPr>
        <w:t>which includes the required specifications and</w:t>
      </w:r>
      <w:r w:rsidR="00932A74">
        <w:rPr>
          <w:lang w:val="en-US"/>
        </w:rPr>
        <w:t xml:space="preserve"> the pro-forma invoice</w:t>
      </w:r>
      <w:r w:rsidR="00932A74" w:rsidRPr="00D950A9">
        <w:rPr>
          <w:lang w:val="en-US"/>
        </w:rPr>
        <w:t>,</w:t>
      </w:r>
    </w:p>
    <w:p w14:paraId="5A998051" w14:textId="4674B5D5" w:rsidR="00F46D4E" w:rsidRPr="004921CD" w:rsidRDefault="00F6401F">
      <w:pPr>
        <w:pStyle w:val="Odstavekseznama"/>
        <w:numPr>
          <w:ilvl w:val="0"/>
          <w:numId w:val="5"/>
        </w:numPr>
        <w:spacing w:line="240" w:lineRule="auto"/>
        <w:rPr>
          <w:lang w:val="en-US"/>
        </w:rPr>
      </w:pPr>
      <w:r w:rsidRPr="004921CD">
        <w:rPr>
          <w:lang w:val="en-US"/>
        </w:rPr>
        <w:t xml:space="preserve">Completed </w:t>
      </w:r>
      <w:r w:rsidR="00E407EC" w:rsidRPr="00E407EC">
        <w:rPr>
          <w:b/>
          <w:bCs/>
          <w:lang w:val="en-US"/>
        </w:rPr>
        <w:t>ESPD</w:t>
      </w:r>
    </w:p>
    <w:p w14:paraId="21538DA2" w14:textId="7E99FC3A" w:rsidR="00F46D4E" w:rsidRPr="004921CD" w:rsidRDefault="00E431D3">
      <w:pPr>
        <w:pStyle w:val="Odstavekseznama"/>
        <w:numPr>
          <w:ilvl w:val="0"/>
          <w:numId w:val="5"/>
        </w:numPr>
        <w:spacing w:line="240" w:lineRule="auto"/>
        <w:rPr>
          <w:lang w:val="en-US"/>
        </w:rPr>
      </w:pPr>
      <w:r w:rsidRPr="004921CD">
        <w:rPr>
          <w:lang w:val="en-US"/>
        </w:rPr>
        <w:t>Completed "</w:t>
      </w:r>
      <w:r w:rsidR="00675405">
        <w:rPr>
          <w:b/>
          <w:lang w:val="en-US"/>
        </w:rPr>
        <w:t>Subcontractor consent</w:t>
      </w:r>
      <w:r w:rsidRPr="004921CD">
        <w:rPr>
          <w:lang w:val="en-US"/>
        </w:rPr>
        <w:t>" form (if the tenderer is subcontracting and the subcontractors request it)</w:t>
      </w:r>
    </w:p>
    <w:p w14:paraId="1D6D3E1F" w14:textId="2746F398" w:rsidR="00F46D4E" w:rsidRPr="004921CD" w:rsidRDefault="00E431D3">
      <w:pPr>
        <w:pStyle w:val="Odstavekseznama"/>
        <w:numPr>
          <w:ilvl w:val="0"/>
          <w:numId w:val="5"/>
        </w:numPr>
        <w:spacing w:line="240" w:lineRule="auto"/>
        <w:rPr>
          <w:lang w:val="en-US"/>
        </w:rPr>
      </w:pPr>
      <w:r w:rsidRPr="004921CD">
        <w:rPr>
          <w:lang w:val="en-US"/>
        </w:rPr>
        <w:t xml:space="preserve">Completed </w:t>
      </w:r>
      <w:r w:rsidR="00F6401F" w:rsidRPr="004921CD">
        <w:rPr>
          <w:lang w:val="en-US"/>
        </w:rPr>
        <w:t>"</w:t>
      </w:r>
      <w:r w:rsidR="00675405">
        <w:rPr>
          <w:b/>
          <w:bCs/>
          <w:lang w:val="en-US"/>
        </w:rPr>
        <w:t>Summ</w:t>
      </w:r>
      <w:r w:rsidR="00E407EC">
        <w:rPr>
          <w:b/>
          <w:bCs/>
          <w:lang w:val="en-US"/>
        </w:rPr>
        <w:t>a</w:t>
      </w:r>
      <w:r w:rsidR="00675405">
        <w:rPr>
          <w:b/>
          <w:bCs/>
          <w:lang w:val="en-US"/>
        </w:rPr>
        <w:t>ry of proforma</w:t>
      </w:r>
      <w:r w:rsidR="00F6401F" w:rsidRPr="004921CD">
        <w:rPr>
          <w:b/>
          <w:bCs/>
          <w:lang w:val="en-US"/>
        </w:rPr>
        <w:t xml:space="preserve"> (</w:t>
      </w:r>
      <w:r w:rsidR="00A26BB6" w:rsidRPr="004921CD">
        <w:rPr>
          <w:b/>
          <w:bCs/>
          <w:lang w:val="en-US"/>
        </w:rPr>
        <w:t>recapitulation</w:t>
      </w:r>
      <w:r w:rsidR="00F6401F" w:rsidRPr="004921CD">
        <w:rPr>
          <w:b/>
          <w:bCs/>
          <w:lang w:val="en-US"/>
        </w:rPr>
        <w:t xml:space="preserve">)" </w:t>
      </w:r>
      <w:r w:rsidR="00F6401F" w:rsidRPr="004921CD">
        <w:rPr>
          <w:lang w:val="en-US"/>
        </w:rPr>
        <w:t>form</w:t>
      </w:r>
    </w:p>
    <w:p w14:paraId="02F4DC92" w14:textId="5C429777" w:rsidR="00F46D4E" w:rsidRPr="004921CD" w:rsidRDefault="00E431D3">
      <w:pPr>
        <w:pStyle w:val="Odstavekseznama"/>
        <w:numPr>
          <w:ilvl w:val="0"/>
          <w:numId w:val="5"/>
        </w:numPr>
        <w:spacing w:line="240" w:lineRule="auto"/>
        <w:rPr>
          <w:lang w:val="en-US"/>
        </w:rPr>
      </w:pPr>
      <w:r w:rsidRPr="004921CD">
        <w:rPr>
          <w:lang w:val="en-US"/>
        </w:rPr>
        <w:t>S</w:t>
      </w:r>
      <w:r w:rsidR="00901925">
        <w:rPr>
          <w:lang w:val="en-US"/>
        </w:rPr>
        <w:t>ubmitted</w:t>
      </w:r>
      <w:r w:rsidRPr="004921CD">
        <w:rPr>
          <w:lang w:val="en-US"/>
        </w:rPr>
        <w:t xml:space="preserve"> </w:t>
      </w:r>
      <w:r w:rsidR="004921CD" w:rsidRPr="004921CD">
        <w:rPr>
          <w:b/>
          <w:bCs/>
          <w:lang w:val="en-US"/>
        </w:rPr>
        <w:t>Draft agreement</w:t>
      </w:r>
    </w:p>
    <w:p w14:paraId="451B3E68" w14:textId="77777777" w:rsidR="00795396" w:rsidRPr="004921CD" w:rsidRDefault="00795396" w:rsidP="00F237D5">
      <w:pPr>
        <w:spacing w:line="240" w:lineRule="auto"/>
        <w:rPr>
          <w:color w:val="FF0000"/>
          <w:highlight w:val="yellow"/>
          <w:lang w:val="en-US"/>
        </w:rPr>
      </w:pPr>
    </w:p>
    <w:p w14:paraId="46C19CE6" w14:textId="70BBAA28" w:rsidR="00901925" w:rsidRPr="00611215" w:rsidRDefault="00901925" w:rsidP="00901925">
      <w:pPr>
        <w:spacing w:line="240" w:lineRule="auto"/>
        <w:rPr>
          <w:color w:val="FF0000"/>
          <w:lang w:val="en-US"/>
        </w:rPr>
      </w:pPr>
      <w:bookmarkStart w:id="181" w:name="_Hlk177718369"/>
      <w:r w:rsidRPr="004921CD">
        <w:rPr>
          <w:lang w:val="en-US"/>
        </w:rPr>
        <w:t>The tenderer shall enclose in the tender the documents referred to in this point. The forms and the contract may also be signed with a qualified electronic signature.</w:t>
      </w:r>
      <w:r w:rsidRPr="001C4D3C">
        <w:t xml:space="preserve"> </w:t>
      </w:r>
      <w:r w:rsidRPr="001C4D3C">
        <w:rPr>
          <w:lang w:val="en-US"/>
        </w:rPr>
        <w:t xml:space="preserve">By </w:t>
      </w:r>
      <w:r>
        <w:rPr>
          <w:lang w:val="en-US"/>
        </w:rPr>
        <w:t>submitting</w:t>
      </w:r>
      <w:r w:rsidRPr="001C4D3C">
        <w:rPr>
          <w:lang w:val="en-US"/>
        </w:rPr>
        <w:t xml:space="preserve"> the draft agreement, the tenderer agrees to the content of the agreement, whether or not the draft is signed</w:t>
      </w:r>
      <w:r w:rsidRPr="000D21EB">
        <w:rPr>
          <w:lang w:val="en-US"/>
        </w:rPr>
        <w:t xml:space="preserve">. </w:t>
      </w:r>
    </w:p>
    <w:p w14:paraId="4C287CF0" w14:textId="77777777" w:rsidR="00F6401F" w:rsidRPr="004921CD" w:rsidRDefault="00F6401F" w:rsidP="00F237D5">
      <w:pPr>
        <w:spacing w:line="240" w:lineRule="auto"/>
        <w:rPr>
          <w:rFonts w:cs="Arial"/>
          <w:i/>
          <w:sz w:val="18"/>
          <w:szCs w:val="18"/>
          <w:highlight w:val="yellow"/>
          <w:lang w:val="en-US"/>
        </w:rPr>
      </w:pPr>
    </w:p>
    <w:p w14:paraId="484DD0BD" w14:textId="738DCE3D" w:rsidR="00F46D4E" w:rsidRPr="009B5668" w:rsidRDefault="00E431D3">
      <w:pPr>
        <w:spacing w:line="240" w:lineRule="auto"/>
        <w:rPr>
          <w:lang w:val="en-US"/>
        </w:rPr>
      </w:pPr>
      <w:r w:rsidRPr="004921CD">
        <w:rPr>
          <w:lang w:val="en-US"/>
        </w:rPr>
        <w:t xml:space="preserve">The tenderer submitting the tender warrants, under criminal and material liability, that all the information </w:t>
      </w:r>
      <w:r w:rsidRPr="009B5668">
        <w:rPr>
          <w:lang w:val="en-US"/>
        </w:rPr>
        <w:t>and documents provided in the tender are true and that the documentation attached corresponds to the original. Failing this, the tenderer shall be liable to the contracting authority for any damage suffered.</w:t>
      </w:r>
      <w:r w:rsidR="009B5668" w:rsidRPr="009B5668">
        <w:rPr>
          <w:lang w:val="en-US"/>
        </w:rPr>
        <w:t xml:space="preserve"> </w:t>
      </w:r>
    </w:p>
    <w:bookmarkEnd w:id="181"/>
    <w:p w14:paraId="6C4DBC6C" w14:textId="77777777" w:rsidR="002F270D" w:rsidRPr="004921CD" w:rsidRDefault="002F270D" w:rsidP="00F237D5">
      <w:pPr>
        <w:spacing w:line="240" w:lineRule="auto"/>
        <w:rPr>
          <w:color w:val="FF0000"/>
          <w:lang w:val="en-US"/>
        </w:rPr>
      </w:pPr>
    </w:p>
    <w:p w14:paraId="7D426C4C" w14:textId="0A5DADE0" w:rsidR="00F46D4E" w:rsidRPr="004921CD" w:rsidRDefault="004921CD">
      <w:pPr>
        <w:pStyle w:val="Naslov2"/>
        <w:spacing w:before="0" w:after="0" w:line="240" w:lineRule="auto"/>
        <w:rPr>
          <w:lang w:val="en-US"/>
        </w:rPr>
      </w:pPr>
      <w:bookmarkStart w:id="182" w:name="_Toc181955788"/>
      <w:r>
        <w:rPr>
          <w:lang w:val="en-US"/>
        </w:rPr>
        <w:lastRenderedPageBreak/>
        <w:t>Prepar</w:t>
      </w:r>
      <w:r w:rsidR="00974AB6" w:rsidRPr="004921CD">
        <w:rPr>
          <w:lang w:val="en-US"/>
        </w:rPr>
        <w:t>ing an offer</w:t>
      </w:r>
      <w:bookmarkEnd w:id="182"/>
    </w:p>
    <w:p w14:paraId="7841A38E" w14:textId="77777777" w:rsidR="00FE609C" w:rsidRPr="004921CD" w:rsidRDefault="00FE609C" w:rsidP="00FE609C">
      <w:pPr>
        <w:spacing w:line="240" w:lineRule="auto"/>
        <w:rPr>
          <w:lang w:val="en-US"/>
        </w:rPr>
      </w:pPr>
    </w:p>
    <w:p w14:paraId="092C79D9" w14:textId="67FBCEF4" w:rsidR="00F46D4E" w:rsidRPr="004921CD" w:rsidRDefault="00E431D3">
      <w:pPr>
        <w:spacing w:line="240" w:lineRule="auto"/>
        <w:rPr>
          <w:lang w:val="en-US"/>
        </w:rPr>
      </w:pPr>
      <w:r w:rsidRPr="004921CD">
        <w:rPr>
          <w:lang w:val="en-US"/>
        </w:rPr>
        <w:t xml:space="preserve">The tenderer prepares the tender in Slovenian or English. Any annexes may also be in Slovene or English. </w:t>
      </w:r>
    </w:p>
    <w:p w14:paraId="0A4B25AB" w14:textId="77777777" w:rsidR="00FE609C" w:rsidRPr="004921CD" w:rsidRDefault="00FE609C" w:rsidP="00FE609C">
      <w:pPr>
        <w:spacing w:line="240" w:lineRule="auto"/>
        <w:rPr>
          <w:lang w:val="en-US"/>
        </w:rPr>
      </w:pPr>
    </w:p>
    <w:p w14:paraId="7FF0CE8F" w14:textId="37B90F08" w:rsidR="00F46D4E" w:rsidRPr="004921CD" w:rsidRDefault="008561CE">
      <w:pPr>
        <w:pStyle w:val="Telobesedila"/>
        <w:rPr>
          <w:rFonts w:ascii="Arial" w:eastAsia="Calibri" w:hAnsi="Arial"/>
          <w:sz w:val="20"/>
          <w:szCs w:val="22"/>
          <w:lang w:val="en-US" w:eastAsia="en-US"/>
        </w:rPr>
      </w:pPr>
      <w:r w:rsidRPr="008561CE">
        <w:rPr>
          <w:rFonts w:ascii="Arial" w:eastAsia="Calibri" w:hAnsi="Arial"/>
          <w:sz w:val="20"/>
          <w:szCs w:val="22"/>
          <w:lang w:val="en-US" w:eastAsia="en-US"/>
        </w:rPr>
        <w:t xml:space="preserve">The </w:t>
      </w:r>
      <w:r>
        <w:rPr>
          <w:rFonts w:ascii="Arial" w:eastAsia="Calibri" w:hAnsi="Arial"/>
          <w:sz w:val="20"/>
          <w:szCs w:val="22"/>
          <w:lang w:val="en-US" w:eastAsia="en-US"/>
        </w:rPr>
        <w:t>tender</w:t>
      </w:r>
      <w:r w:rsidRPr="008561CE">
        <w:rPr>
          <w:rFonts w:ascii="Arial" w:eastAsia="Calibri" w:hAnsi="Arial"/>
          <w:sz w:val="20"/>
          <w:szCs w:val="22"/>
          <w:lang w:val="en-US" w:eastAsia="en-US"/>
        </w:rPr>
        <w:t xml:space="preserve"> </w:t>
      </w:r>
      <w:r w:rsidR="00877CF7">
        <w:rPr>
          <w:rFonts w:ascii="Arial" w:eastAsia="Calibri" w:hAnsi="Arial"/>
          <w:sz w:val="20"/>
          <w:szCs w:val="22"/>
          <w:lang w:val="en-US" w:eastAsia="en-US"/>
        </w:rPr>
        <w:t>will</w:t>
      </w:r>
      <w:r w:rsidRPr="008561CE">
        <w:rPr>
          <w:rFonts w:ascii="Arial" w:eastAsia="Calibri" w:hAnsi="Arial"/>
          <w:sz w:val="20"/>
          <w:szCs w:val="22"/>
          <w:lang w:val="en-US" w:eastAsia="en-US"/>
        </w:rPr>
        <w:t xml:space="preserve"> not contain any changes or additions that are not in accordance with the public procurement documentation. If it is found that changes have been made to the tender documentation, the offer will be deemed inadmissible and will be rejected. Corrected errors must be marked with the initials of the person who signs the offer.</w:t>
      </w:r>
      <w:r w:rsidR="00E431D3" w:rsidRPr="004921CD">
        <w:rPr>
          <w:rFonts w:ascii="Arial" w:eastAsia="Calibri" w:hAnsi="Arial"/>
          <w:sz w:val="20"/>
          <w:szCs w:val="22"/>
          <w:lang w:val="en-US" w:eastAsia="en-US"/>
        </w:rPr>
        <w:t xml:space="preserve"> </w:t>
      </w:r>
      <w:r w:rsidR="00FC1E98" w:rsidRPr="00FC1E98">
        <w:rPr>
          <w:rFonts w:ascii="Arial" w:eastAsia="Calibri" w:hAnsi="Arial"/>
          <w:sz w:val="20"/>
          <w:szCs w:val="22"/>
          <w:lang w:val="en-US" w:eastAsia="en-US"/>
        </w:rPr>
        <w:t>Tenderers may add possible remarks in the "</w:t>
      </w:r>
      <w:r w:rsidR="00FC1E98">
        <w:rPr>
          <w:rFonts w:ascii="Arial" w:eastAsia="Calibri" w:hAnsi="Arial"/>
          <w:sz w:val="20"/>
          <w:szCs w:val="22"/>
          <w:lang w:val="en-US" w:eastAsia="en-US"/>
        </w:rPr>
        <w:t>Bid</w:t>
      </w:r>
      <w:r w:rsidR="00FC1E98" w:rsidRPr="00FC1E98">
        <w:rPr>
          <w:rFonts w:ascii="Arial" w:eastAsia="Calibri" w:hAnsi="Arial"/>
          <w:sz w:val="20"/>
          <w:szCs w:val="22"/>
          <w:lang w:val="en-US" w:eastAsia="en-US"/>
        </w:rPr>
        <w:t>" form under the "</w:t>
      </w:r>
      <w:r w:rsidR="00FC1E98" w:rsidRPr="00FC1E98">
        <w:t xml:space="preserve"> </w:t>
      </w:r>
      <w:r w:rsidR="00FC1E98" w:rsidRPr="00FC1E98">
        <w:rPr>
          <w:rFonts w:ascii="Arial" w:eastAsia="Calibri" w:hAnsi="Arial"/>
          <w:sz w:val="20"/>
          <w:szCs w:val="22"/>
          <w:lang w:val="en-US" w:eastAsia="en-US"/>
        </w:rPr>
        <w:t>Specification</w:t>
      </w:r>
      <w:r w:rsidR="005B6937" w:rsidRPr="00FC1E98" w:rsidDel="005B6937">
        <w:rPr>
          <w:rFonts w:ascii="Arial" w:eastAsia="Calibri" w:hAnsi="Arial"/>
          <w:sz w:val="20"/>
          <w:szCs w:val="22"/>
          <w:lang w:val="en-US" w:eastAsia="en-US"/>
        </w:rPr>
        <w:t xml:space="preserve"> </w:t>
      </w:r>
      <w:r w:rsidR="00FC1E98" w:rsidRPr="00FC1E98">
        <w:rPr>
          <w:rFonts w:ascii="Arial" w:eastAsia="Calibri" w:hAnsi="Arial"/>
          <w:sz w:val="20"/>
          <w:szCs w:val="22"/>
          <w:lang w:val="en-US" w:eastAsia="en-US"/>
        </w:rPr>
        <w:t>" column, but only within the scope of the specifications of the offered content.</w:t>
      </w:r>
    </w:p>
    <w:p w14:paraId="5431420D" w14:textId="77777777" w:rsidR="00D22D85" w:rsidRPr="004921CD" w:rsidRDefault="00D22D85" w:rsidP="00F237D5">
      <w:pPr>
        <w:spacing w:line="240" w:lineRule="auto"/>
        <w:rPr>
          <w:rFonts w:cs="Arial"/>
          <w:color w:val="FF0000"/>
          <w:lang w:val="en-US"/>
        </w:rPr>
      </w:pPr>
      <w:bookmarkStart w:id="183" w:name="_Toc464638554"/>
      <w:bookmarkEnd w:id="183"/>
    </w:p>
    <w:p w14:paraId="00BFE18A" w14:textId="77777777" w:rsidR="00F46D4E" w:rsidRPr="004921CD" w:rsidRDefault="00E431D3">
      <w:pPr>
        <w:pStyle w:val="Naslov3"/>
        <w:spacing w:before="0" w:after="0" w:line="240" w:lineRule="auto"/>
        <w:rPr>
          <w:lang w:val="en-US"/>
        </w:rPr>
      </w:pPr>
      <w:bookmarkStart w:id="184" w:name="_Toc1454636"/>
      <w:bookmarkStart w:id="185" w:name="_Toc181955789"/>
      <w:r w:rsidRPr="004921CD">
        <w:rPr>
          <w:lang w:val="en-US"/>
        </w:rPr>
        <w:t>Forms</w:t>
      </w:r>
      <w:bookmarkEnd w:id="184"/>
      <w:r w:rsidR="00EE2400" w:rsidRPr="004921CD">
        <w:rPr>
          <w:lang w:val="en-US"/>
        </w:rPr>
        <w:t xml:space="preserve"> and supporting documents</w:t>
      </w:r>
      <w:bookmarkEnd w:id="185"/>
    </w:p>
    <w:p w14:paraId="5C3C256D" w14:textId="77777777" w:rsidR="00014055" w:rsidRPr="004921CD" w:rsidRDefault="00014055" w:rsidP="00F237D5">
      <w:pPr>
        <w:spacing w:line="240" w:lineRule="auto"/>
        <w:rPr>
          <w:rFonts w:cs="Arial"/>
          <w:lang w:val="en-US"/>
        </w:rPr>
      </w:pPr>
    </w:p>
    <w:p w14:paraId="5B1F1E99" w14:textId="61EB5C4C" w:rsidR="00471DCD" w:rsidRPr="004921CD" w:rsidRDefault="00471DCD" w:rsidP="00471DCD">
      <w:pPr>
        <w:suppressAutoHyphens/>
        <w:autoSpaceDN w:val="0"/>
        <w:spacing w:line="240" w:lineRule="auto"/>
        <w:textAlignment w:val="baseline"/>
        <w:rPr>
          <w:szCs w:val="20"/>
          <w:lang w:val="en-US"/>
        </w:rPr>
      </w:pPr>
      <w:r w:rsidRPr="004921CD">
        <w:rPr>
          <w:rFonts w:cs="Arial"/>
          <w:lang w:val="en-US"/>
        </w:rPr>
        <w:t>The tenderer submit</w:t>
      </w:r>
      <w:r w:rsidR="006E2776">
        <w:rPr>
          <w:rFonts w:cs="Arial"/>
          <w:lang w:val="en-US"/>
        </w:rPr>
        <w:t>s the</w:t>
      </w:r>
      <w:r w:rsidR="00010652">
        <w:rPr>
          <w:rFonts w:cs="Arial"/>
          <w:lang w:val="en-US"/>
        </w:rPr>
        <w:t xml:space="preserve"> </w:t>
      </w:r>
      <w:r w:rsidRPr="004921CD">
        <w:rPr>
          <w:rFonts w:cs="Arial"/>
          <w:lang w:val="en-US"/>
        </w:rPr>
        <w:t>tender in the e</w:t>
      </w:r>
      <w:r w:rsidR="009B5668">
        <w:rPr>
          <w:rFonts w:cs="Arial"/>
          <w:lang w:val="en-US"/>
        </w:rPr>
        <w:t>ponudbe</w:t>
      </w:r>
      <w:r w:rsidRPr="004921CD">
        <w:rPr>
          <w:rFonts w:cs="Arial"/>
          <w:lang w:val="en-US"/>
        </w:rPr>
        <w:t xml:space="preserve"> system</w:t>
      </w:r>
      <w:bookmarkStart w:id="186" w:name="_Hlk127259265"/>
      <w:r w:rsidR="009B5668">
        <w:rPr>
          <w:rFonts w:cs="Arial"/>
          <w:lang w:val="en-US"/>
        </w:rPr>
        <w:t xml:space="preserve"> </w:t>
      </w:r>
      <w:r w:rsidR="006E2776">
        <w:rPr>
          <w:rFonts w:cs="Arial"/>
          <w:lang w:val="en-US"/>
        </w:rPr>
        <w:t>– complet</w:t>
      </w:r>
      <w:r w:rsidR="00010652">
        <w:rPr>
          <w:rFonts w:cs="Arial"/>
          <w:lang w:val="en-US"/>
        </w:rPr>
        <w:t>e</w:t>
      </w:r>
      <w:r w:rsidR="006E2776">
        <w:rPr>
          <w:rFonts w:cs="Arial"/>
          <w:lang w:val="en-US"/>
        </w:rPr>
        <w:t>d forms from 10.1.</w:t>
      </w:r>
    </w:p>
    <w:p w14:paraId="53E5C685" w14:textId="77777777" w:rsidR="00471DCD" w:rsidRPr="004921CD" w:rsidRDefault="00471DCD" w:rsidP="00471DCD">
      <w:pPr>
        <w:spacing w:line="240" w:lineRule="auto"/>
        <w:rPr>
          <w:rFonts w:cs="Arial"/>
          <w:color w:val="FF0000"/>
          <w:szCs w:val="20"/>
          <w:lang w:val="en-US"/>
        </w:rPr>
      </w:pPr>
    </w:p>
    <w:p w14:paraId="230BC1D3" w14:textId="77777777" w:rsidR="00932A74" w:rsidRPr="00D950A9" w:rsidRDefault="00932A74" w:rsidP="00932A74">
      <w:pPr>
        <w:spacing w:line="240" w:lineRule="auto"/>
        <w:rPr>
          <w:rFonts w:cs="Arial"/>
          <w:szCs w:val="20"/>
          <w:lang w:val="en-US"/>
        </w:rPr>
      </w:pPr>
      <w:bookmarkStart w:id="187" w:name="_Toc1455436"/>
      <w:bookmarkStart w:id="188" w:name="_Toc464638557"/>
      <w:bookmarkStart w:id="189" w:name="_Toc464638559"/>
      <w:bookmarkStart w:id="190" w:name="_Toc466382905"/>
      <w:bookmarkStart w:id="191" w:name="_Toc466382906"/>
      <w:bookmarkStart w:id="192" w:name="_Toc336851748"/>
      <w:bookmarkStart w:id="193" w:name="_Toc336851796"/>
      <w:bookmarkEnd w:id="186"/>
      <w:bookmarkEnd w:id="187"/>
      <w:bookmarkEnd w:id="188"/>
      <w:bookmarkEnd w:id="189"/>
      <w:bookmarkEnd w:id="190"/>
      <w:bookmarkEnd w:id="191"/>
      <w:r w:rsidRPr="00D950A9">
        <w:rPr>
          <w:rFonts w:cs="Arial"/>
          <w:szCs w:val="20"/>
          <w:lang w:val="en-US"/>
        </w:rPr>
        <w:t>The ESPD form is an official declaration by the economic operator that there are no grounds for exclusion and that they meet the conditions for participation, while also providing the relevant information requested by the contracting authority. The ESPD form also includes a formal declaration that the economic operator will be able to provide, upon request and without delay, evidence proving that there are no grounds for exclusion or that it meets the conditions for participation. By submitting the ESPD form, the tenderer also confirms that it meets all other requirements of the contract.</w:t>
      </w:r>
    </w:p>
    <w:p w14:paraId="151793EC" w14:textId="77777777" w:rsidR="00932A74" w:rsidRPr="00D950A9" w:rsidRDefault="00932A74" w:rsidP="00932A74">
      <w:pPr>
        <w:spacing w:line="240" w:lineRule="auto"/>
        <w:rPr>
          <w:rFonts w:cs="Arial"/>
          <w:szCs w:val="20"/>
          <w:lang w:val="en-US"/>
        </w:rPr>
      </w:pPr>
    </w:p>
    <w:p w14:paraId="44927729" w14:textId="77777777" w:rsidR="00932A74" w:rsidRPr="00D950A9" w:rsidRDefault="00932A74" w:rsidP="00932A74">
      <w:pPr>
        <w:spacing w:line="240" w:lineRule="auto"/>
        <w:rPr>
          <w:rFonts w:cs="Arial"/>
          <w:szCs w:val="20"/>
          <w:lang w:val="en-US"/>
        </w:rPr>
      </w:pPr>
      <w:r w:rsidRPr="00D950A9">
        <w:rPr>
          <w:rFonts w:cs="Arial"/>
          <w:szCs w:val="20"/>
          <w:lang w:val="en-US"/>
        </w:rPr>
        <w:t>The completed and signed ESPD must be included in the tender for all economic operators participating in the tender in any capacity (tenderer, participating tenderers in the case of a joint tender, economic operators whose capacities are relied upon by the tenderer, and subcontractors).</w:t>
      </w:r>
    </w:p>
    <w:p w14:paraId="41F2431A" w14:textId="77777777" w:rsidR="00932A74" w:rsidRPr="004921CD" w:rsidRDefault="00932A74" w:rsidP="00932A74">
      <w:pPr>
        <w:spacing w:line="240" w:lineRule="auto"/>
        <w:rPr>
          <w:rFonts w:cs="Arial"/>
          <w:color w:val="FF0000"/>
          <w:szCs w:val="20"/>
          <w:lang w:val="en-US"/>
        </w:rPr>
      </w:pPr>
    </w:p>
    <w:p w14:paraId="060502CF" w14:textId="20B8235C" w:rsidR="00932A74" w:rsidRPr="004921CD" w:rsidRDefault="00932A74" w:rsidP="00932A74">
      <w:pPr>
        <w:suppressAutoHyphens/>
        <w:autoSpaceDN w:val="0"/>
        <w:spacing w:line="240" w:lineRule="auto"/>
        <w:textAlignment w:val="baseline"/>
        <w:rPr>
          <w:rFonts w:cs="Arial"/>
          <w:szCs w:val="20"/>
          <w:lang w:val="en-US" w:eastAsia="sl-SI"/>
        </w:rPr>
      </w:pPr>
      <w:r w:rsidRPr="004921CD">
        <w:rPr>
          <w:rFonts w:cs="Arial"/>
          <w:szCs w:val="20"/>
          <w:lang w:val="en-US" w:eastAsia="sl-SI"/>
        </w:rPr>
        <w:t xml:space="preserve">By submitting the </w:t>
      </w:r>
      <w:r>
        <w:rPr>
          <w:rFonts w:cs="Arial"/>
          <w:szCs w:val="20"/>
          <w:lang w:val="en-US" w:eastAsia="sl-SI"/>
        </w:rPr>
        <w:t>ESPD</w:t>
      </w:r>
      <w:r w:rsidRPr="004921CD">
        <w:rPr>
          <w:rFonts w:cs="Arial"/>
          <w:szCs w:val="20"/>
          <w:lang w:val="en-US" w:eastAsia="sl-SI"/>
        </w:rPr>
        <w:t xml:space="preserve">, the tenderer shall be deemed to have also made a declaration that he/she certifies that he/she is not related to an official and to his/her knowledge is not related to a family member of an official in the manner set out in Article 35(1) of the Integrity and Prevention of Corruption Act (Official Journal of the Republic of Slovenia, No. </w:t>
      </w:r>
      <w:hyperlink r:id="rId13" w:tgtFrame="_blank" w:tooltip="Zakon o integriteti in preprečevanju korupcije (uradno prečiščeno besedilo)" w:history="1">
        <w:r w:rsidRPr="004921CD">
          <w:rPr>
            <w:szCs w:val="20"/>
            <w:lang w:val="en-US" w:eastAsia="sl-SI"/>
          </w:rPr>
          <w:t>69/11</w:t>
        </w:r>
      </w:hyperlink>
      <w:r w:rsidRPr="004921CD">
        <w:rPr>
          <w:rFonts w:cs="Arial"/>
          <w:szCs w:val="20"/>
          <w:lang w:val="en-US" w:eastAsia="sl-SI"/>
        </w:rPr>
        <w:t xml:space="preserve"> - Official Consolidation, </w:t>
      </w:r>
      <w:hyperlink r:id="rId14" w:tgtFrame="_blank" w:tooltip="Zakon o spremembah in dopolnitvah Zakona o integriteti in preprečevanju korupcije" w:history="1">
        <w:r w:rsidRPr="004921CD">
          <w:rPr>
            <w:szCs w:val="20"/>
            <w:lang w:val="en-US" w:eastAsia="sl-SI"/>
          </w:rPr>
          <w:t>158/20</w:t>
        </w:r>
      </w:hyperlink>
      <w:r w:rsidRPr="004921CD">
        <w:rPr>
          <w:rFonts w:cs="Arial"/>
          <w:szCs w:val="20"/>
          <w:lang w:val="en-US" w:eastAsia="sl-SI"/>
        </w:rPr>
        <w:t xml:space="preserve"> and </w:t>
      </w:r>
      <w:hyperlink r:id="rId15" w:tgtFrame="_blank" w:tooltip="Zakon o debirokratizaciji" w:history="1">
        <w:r w:rsidRPr="004921CD">
          <w:rPr>
            <w:szCs w:val="20"/>
            <w:lang w:val="en-US" w:eastAsia="sl-SI"/>
          </w:rPr>
          <w:t>3/22</w:t>
        </w:r>
      </w:hyperlink>
      <w:r w:rsidRPr="004921CD">
        <w:rPr>
          <w:rFonts w:cs="Arial"/>
          <w:szCs w:val="20"/>
          <w:lang w:val="en-US" w:eastAsia="sl-SI"/>
        </w:rPr>
        <w:t xml:space="preserve"> - ZDeb; hereinafter referred to as the "ICPC Act"</w:t>
      </w:r>
      <w:r>
        <w:rPr>
          <w:rFonts w:cs="Arial"/>
          <w:szCs w:val="20"/>
          <w:lang w:val="en-US" w:eastAsia="sl-SI"/>
        </w:rPr>
        <w:t>.</w:t>
      </w:r>
    </w:p>
    <w:p w14:paraId="336C2B89" w14:textId="69FCC6B5" w:rsidR="00471DCD" w:rsidRDefault="00471DCD" w:rsidP="00471DCD">
      <w:pPr>
        <w:spacing w:line="240" w:lineRule="auto"/>
        <w:rPr>
          <w:rFonts w:cs="Arial"/>
          <w:szCs w:val="20"/>
          <w:lang w:val="en-US" w:eastAsia="sl-SI"/>
        </w:rPr>
      </w:pPr>
    </w:p>
    <w:p w14:paraId="215FFAA0" w14:textId="77777777" w:rsidR="009B5668" w:rsidRPr="004921CD" w:rsidRDefault="009B5668" w:rsidP="00471DCD">
      <w:pPr>
        <w:spacing w:line="240" w:lineRule="auto"/>
        <w:rPr>
          <w:lang w:val="en-US"/>
        </w:rPr>
      </w:pPr>
    </w:p>
    <w:p w14:paraId="57CF0481" w14:textId="77777777" w:rsidR="00471DCD" w:rsidRPr="004921CD" w:rsidRDefault="00471DCD" w:rsidP="00471DCD">
      <w:pPr>
        <w:pStyle w:val="Naslov3"/>
        <w:numPr>
          <w:ilvl w:val="2"/>
          <w:numId w:val="21"/>
        </w:numPr>
        <w:spacing w:before="0" w:after="0" w:line="240" w:lineRule="auto"/>
        <w:ind w:left="357"/>
        <w:rPr>
          <w:lang w:val="en-US"/>
        </w:rPr>
      </w:pPr>
      <w:bookmarkStart w:id="194" w:name="_Toc179360679"/>
      <w:bookmarkStart w:id="195" w:name="_Toc181955790"/>
      <w:r>
        <w:rPr>
          <w:lang w:val="en-US"/>
        </w:rPr>
        <w:t xml:space="preserve">Proforma </w:t>
      </w:r>
      <w:r w:rsidRPr="004921CD">
        <w:rPr>
          <w:lang w:val="en-US"/>
        </w:rPr>
        <w:t>Summary (recapitulation)</w:t>
      </w:r>
      <w:bookmarkEnd w:id="194"/>
      <w:bookmarkEnd w:id="195"/>
    </w:p>
    <w:p w14:paraId="3BECAB9F" w14:textId="77777777" w:rsidR="00471DCD" w:rsidRPr="004921CD" w:rsidRDefault="00471DCD" w:rsidP="00471DCD">
      <w:pPr>
        <w:rPr>
          <w:lang w:val="en-US"/>
        </w:rPr>
      </w:pPr>
    </w:p>
    <w:p w14:paraId="0180B5AD" w14:textId="77777777" w:rsidR="00471DCD" w:rsidRPr="004921CD" w:rsidRDefault="00471DCD" w:rsidP="00471DCD">
      <w:pPr>
        <w:spacing w:line="240" w:lineRule="auto"/>
        <w:rPr>
          <w:szCs w:val="20"/>
          <w:lang w:val="en-US"/>
        </w:rPr>
      </w:pPr>
      <w:r w:rsidRPr="004921CD">
        <w:rPr>
          <w:szCs w:val="20"/>
          <w:lang w:val="en-US"/>
        </w:rPr>
        <w:t xml:space="preserve">The tenderer shall fill in all the items in the </w:t>
      </w:r>
      <w:r>
        <w:rPr>
          <w:szCs w:val="20"/>
          <w:lang w:val="en-US"/>
        </w:rPr>
        <w:t xml:space="preserve">Proforma </w:t>
      </w:r>
      <w:r w:rsidRPr="004921CD">
        <w:rPr>
          <w:szCs w:val="20"/>
          <w:lang w:val="en-US"/>
        </w:rPr>
        <w:t xml:space="preserve">Summary </w:t>
      </w:r>
      <w:r>
        <w:rPr>
          <w:szCs w:val="20"/>
          <w:lang w:val="en-US"/>
        </w:rPr>
        <w:t>(</w:t>
      </w:r>
      <w:r w:rsidRPr="004921CD">
        <w:rPr>
          <w:szCs w:val="20"/>
          <w:lang w:val="en-US"/>
        </w:rPr>
        <w:t xml:space="preserve">recap) form to no more than two decimal places. </w:t>
      </w:r>
      <w:r w:rsidRPr="004921CD">
        <w:rPr>
          <w:lang w:val="en-US"/>
        </w:rPr>
        <w:t xml:space="preserve">The tenderer may not modify the contents of the </w:t>
      </w:r>
      <w:r>
        <w:rPr>
          <w:lang w:val="en-US"/>
        </w:rPr>
        <w:t>Proforma S</w:t>
      </w:r>
      <w:r w:rsidRPr="004921CD">
        <w:rPr>
          <w:lang w:val="en-US"/>
        </w:rPr>
        <w:t>ummary</w:t>
      </w:r>
      <w:r w:rsidRPr="004921CD">
        <w:rPr>
          <w:szCs w:val="20"/>
          <w:lang w:val="en-US"/>
        </w:rPr>
        <w:t xml:space="preserve">. </w:t>
      </w:r>
    </w:p>
    <w:p w14:paraId="41C66931" w14:textId="77777777" w:rsidR="00471DCD" w:rsidRPr="004921CD" w:rsidRDefault="00471DCD" w:rsidP="00471DCD">
      <w:pPr>
        <w:spacing w:line="240" w:lineRule="auto"/>
        <w:rPr>
          <w:lang w:val="en-US"/>
        </w:rPr>
      </w:pPr>
    </w:p>
    <w:p w14:paraId="73BE513E" w14:textId="77777777" w:rsidR="00471DCD" w:rsidRPr="004921CD" w:rsidRDefault="00471DCD" w:rsidP="00471DCD">
      <w:pPr>
        <w:spacing w:line="240" w:lineRule="auto"/>
        <w:rPr>
          <w:lang w:val="en-US"/>
        </w:rPr>
      </w:pPr>
      <w:r w:rsidRPr="004921CD">
        <w:rPr>
          <w:lang w:val="en-US"/>
        </w:rPr>
        <w:t>In the event that the Contracting Authority discovers manifest errors of calculation in the examination and evaluation of tenders, it will act in accordance with Article 89(7) of the Law on Public Procurement.</w:t>
      </w:r>
    </w:p>
    <w:p w14:paraId="673FB806" w14:textId="77777777" w:rsidR="00471DCD" w:rsidRPr="004921CD" w:rsidRDefault="00471DCD" w:rsidP="00471DCD">
      <w:pPr>
        <w:shd w:val="clear" w:color="auto" w:fill="FFFFFF"/>
        <w:spacing w:line="240" w:lineRule="auto"/>
        <w:textAlignment w:val="baseline"/>
        <w:rPr>
          <w:b/>
          <w:lang w:val="en-US"/>
        </w:rPr>
      </w:pPr>
    </w:p>
    <w:bookmarkEnd w:id="192"/>
    <w:bookmarkEnd w:id="193"/>
    <w:p w14:paraId="3D9950A1" w14:textId="77777777" w:rsidR="00850E9A" w:rsidRPr="004921CD" w:rsidRDefault="00850E9A" w:rsidP="00DF39FA">
      <w:pPr>
        <w:spacing w:line="240" w:lineRule="auto"/>
        <w:rPr>
          <w:lang w:val="en-US"/>
        </w:rPr>
      </w:pPr>
    </w:p>
    <w:p w14:paraId="00A63F41" w14:textId="45D7C5AA" w:rsidR="00300E94" w:rsidRPr="00300E94" w:rsidRDefault="00633E4A" w:rsidP="00633E4A">
      <w:pPr>
        <w:pStyle w:val="Naslov2"/>
        <w:numPr>
          <w:ilvl w:val="0"/>
          <w:numId w:val="0"/>
        </w:numPr>
        <w:spacing w:before="0" w:after="0" w:line="240" w:lineRule="auto"/>
        <w:ind w:left="142"/>
        <w:rPr>
          <w:lang w:val="en-US"/>
        </w:rPr>
      </w:pPr>
      <w:bookmarkStart w:id="196" w:name="_Toc177635161"/>
      <w:bookmarkStart w:id="197" w:name="_Toc181955791"/>
      <w:r>
        <w:rPr>
          <w:lang w:val="en-US"/>
        </w:rPr>
        <w:t xml:space="preserve">10.3 </w:t>
      </w:r>
      <w:r w:rsidR="00300E94" w:rsidRPr="00300E94">
        <w:rPr>
          <w:lang w:val="en-US"/>
        </w:rPr>
        <w:t>Other provisions for tender preparation</w:t>
      </w:r>
      <w:bookmarkEnd w:id="196"/>
      <w:bookmarkEnd w:id="197"/>
    </w:p>
    <w:p w14:paraId="3327FDC6" w14:textId="77777777" w:rsidR="006E071F" w:rsidRPr="004921CD" w:rsidRDefault="006E071F" w:rsidP="00F237D5">
      <w:pPr>
        <w:rPr>
          <w:lang w:val="en-US"/>
        </w:rPr>
      </w:pPr>
    </w:p>
    <w:p w14:paraId="203F6255" w14:textId="288D1E1D" w:rsidR="00F46D4E" w:rsidRPr="004921CD" w:rsidRDefault="00AE4C68" w:rsidP="00AE4C68">
      <w:pPr>
        <w:pStyle w:val="Naslov3"/>
        <w:numPr>
          <w:ilvl w:val="0"/>
          <w:numId w:val="0"/>
        </w:numPr>
        <w:spacing w:before="0" w:after="0" w:line="240" w:lineRule="auto"/>
        <w:ind w:left="357"/>
        <w:rPr>
          <w:lang w:val="en-US"/>
        </w:rPr>
      </w:pPr>
      <w:bookmarkStart w:id="198" w:name="_Toc181955792"/>
      <w:r>
        <w:rPr>
          <w:lang w:val="en-US"/>
        </w:rPr>
        <w:t xml:space="preserve">10.3.1 </w:t>
      </w:r>
      <w:r w:rsidR="00300E94">
        <w:rPr>
          <w:lang w:val="en-US"/>
        </w:rPr>
        <w:t>Joint tender</w:t>
      </w:r>
      <w:bookmarkEnd w:id="198"/>
    </w:p>
    <w:p w14:paraId="3AAC22B5" w14:textId="77777777" w:rsidR="00871AA3" w:rsidRPr="004921CD" w:rsidRDefault="00871AA3" w:rsidP="00871AA3">
      <w:pPr>
        <w:rPr>
          <w:lang w:val="en-US"/>
        </w:rPr>
      </w:pPr>
    </w:p>
    <w:p w14:paraId="1E315153" w14:textId="77777777" w:rsidR="00300E94" w:rsidRPr="00D72654" w:rsidRDefault="00300E94" w:rsidP="00300E94">
      <w:pPr>
        <w:spacing w:line="240" w:lineRule="auto"/>
        <w:rPr>
          <w:lang w:val="en-US"/>
        </w:rPr>
      </w:pPr>
      <w:bookmarkStart w:id="199" w:name="_Toc336851755"/>
      <w:bookmarkStart w:id="200" w:name="_Toc336851803"/>
      <w:r w:rsidRPr="00D72654">
        <w:rPr>
          <w:lang w:val="en-US"/>
        </w:rPr>
        <w:t>If the tender is submitted by a group of tenderers, the tender must provide the required information about the joint tender, as stated in the “Bid” form.</w:t>
      </w:r>
    </w:p>
    <w:p w14:paraId="6509975F" w14:textId="77777777" w:rsidR="00300E94" w:rsidRPr="00D72654" w:rsidRDefault="00300E94" w:rsidP="00300E94">
      <w:pPr>
        <w:spacing w:line="240" w:lineRule="auto"/>
        <w:rPr>
          <w:lang w:val="en-US"/>
        </w:rPr>
      </w:pPr>
    </w:p>
    <w:p w14:paraId="4E6D5E6A" w14:textId="066596E9" w:rsidR="008D1C28" w:rsidRDefault="00300E94" w:rsidP="00300E94">
      <w:pPr>
        <w:spacing w:line="240" w:lineRule="auto"/>
        <w:rPr>
          <w:lang w:val="en-US"/>
        </w:rPr>
      </w:pPr>
      <w:r w:rsidRPr="00D72654">
        <w:rPr>
          <w:lang w:val="en-US"/>
        </w:rPr>
        <w:t xml:space="preserve">If a group of </w:t>
      </w:r>
      <w:r>
        <w:rPr>
          <w:lang w:val="en-US"/>
        </w:rPr>
        <w:t>tenderer</w:t>
      </w:r>
      <w:r w:rsidRPr="00D72654">
        <w:rPr>
          <w:lang w:val="en-US"/>
        </w:rPr>
        <w:t xml:space="preserve">s submit a joint tender, each </w:t>
      </w:r>
      <w:r>
        <w:rPr>
          <w:lang w:val="en-US"/>
        </w:rPr>
        <w:t>tenderer</w:t>
      </w:r>
      <w:r w:rsidRPr="00D72654">
        <w:rPr>
          <w:lang w:val="en-US"/>
        </w:rPr>
        <w:t xml:space="preserve"> must meet all the conditions specified in section 8.1.1. All tenderers in the joint tender must individually submit the documents related to proving the specified conditions.</w:t>
      </w:r>
    </w:p>
    <w:p w14:paraId="0BFE3272" w14:textId="77777777" w:rsidR="00300E94" w:rsidRPr="00D72654" w:rsidRDefault="00300E94" w:rsidP="00300E94">
      <w:pPr>
        <w:spacing w:line="240" w:lineRule="auto"/>
        <w:rPr>
          <w:lang w:val="en-US"/>
        </w:rPr>
      </w:pPr>
    </w:p>
    <w:p w14:paraId="31E208FF" w14:textId="07C9C48A" w:rsidR="00300E94" w:rsidRPr="00D72654" w:rsidRDefault="00300E94" w:rsidP="00300E94">
      <w:pPr>
        <w:spacing w:line="240" w:lineRule="auto"/>
        <w:rPr>
          <w:lang w:val="en-US"/>
        </w:rPr>
      </w:pPr>
      <w:r w:rsidRPr="00D72654">
        <w:rPr>
          <w:lang w:val="en-US"/>
        </w:rPr>
        <w:t xml:space="preserve">All tenderers in the joint tender must complete the </w:t>
      </w:r>
      <w:r w:rsidR="00CA1925">
        <w:rPr>
          <w:lang w:val="en-US"/>
        </w:rPr>
        <w:t xml:space="preserve">ESPD </w:t>
      </w:r>
      <w:r w:rsidRPr="00D72654">
        <w:rPr>
          <w:lang w:val="en-US"/>
        </w:rPr>
        <w:t>form individually and provide all the required information.</w:t>
      </w:r>
    </w:p>
    <w:p w14:paraId="477FE059" w14:textId="77777777" w:rsidR="00300E94" w:rsidRPr="00D72654" w:rsidRDefault="00300E94" w:rsidP="00300E94">
      <w:pPr>
        <w:spacing w:line="240" w:lineRule="auto"/>
        <w:rPr>
          <w:lang w:val="en-US"/>
        </w:rPr>
      </w:pPr>
    </w:p>
    <w:p w14:paraId="0FCE9BA3" w14:textId="51838D55" w:rsidR="00300E94" w:rsidRPr="00D72654" w:rsidRDefault="00300E94" w:rsidP="00300E94">
      <w:pPr>
        <w:spacing w:line="240" w:lineRule="auto"/>
        <w:rPr>
          <w:lang w:val="en-US"/>
        </w:rPr>
      </w:pPr>
      <w:r w:rsidRPr="00D72654">
        <w:rPr>
          <w:lang w:val="en-US"/>
        </w:rPr>
        <w:t>The "</w:t>
      </w:r>
      <w:r>
        <w:rPr>
          <w:lang w:val="en-US"/>
        </w:rPr>
        <w:t>B</w:t>
      </w:r>
      <w:r w:rsidR="00A8636F">
        <w:rPr>
          <w:lang w:val="en-US"/>
        </w:rPr>
        <w:t>i</w:t>
      </w:r>
      <w:r>
        <w:rPr>
          <w:lang w:val="en-US"/>
        </w:rPr>
        <w:t>d</w:t>
      </w:r>
      <w:r w:rsidRPr="00D72654">
        <w:rPr>
          <w:lang w:val="en-US"/>
        </w:rPr>
        <w:t xml:space="preserve">" form is submitted by all tenderers participating in the joint tender together (one form signed by at least one of the </w:t>
      </w:r>
      <w:r>
        <w:rPr>
          <w:lang w:val="en-US"/>
        </w:rPr>
        <w:t>tenderer</w:t>
      </w:r>
      <w:r w:rsidRPr="00D72654">
        <w:rPr>
          <w:lang w:val="en-US"/>
        </w:rPr>
        <w:t xml:space="preserve">s participating in the joint tender). </w:t>
      </w:r>
    </w:p>
    <w:p w14:paraId="62B85B7B" w14:textId="77777777" w:rsidR="00300E94" w:rsidRPr="00D72654" w:rsidRDefault="00300E94" w:rsidP="00300E94">
      <w:pPr>
        <w:spacing w:line="240" w:lineRule="auto"/>
        <w:rPr>
          <w:lang w:val="en-US"/>
        </w:rPr>
      </w:pPr>
    </w:p>
    <w:p w14:paraId="559A6E13" w14:textId="77777777" w:rsidR="00300E94" w:rsidRPr="00D72654" w:rsidRDefault="00300E94" w:rsidP="00300E94">
      <w:pPr>
        <w:tabs>
          <w:tab w:val="num" w:pos="900"/>
          <w:tab w:val="center" w:pos="4320"/>
          <w:tab w:val="right" w:pos="8640"/>
        </w:tabs>
        <w:spacing w:line="240" w:lineRule="auto"/>
        <w:rPr>
          <w:rFonts w:ascii="Segoe UI" w:hAnsi="Segoe UI" w:cs="Segoe UI"/>
          <w:color w:val="374151"/>
          <w:shd w:val="clear" w:color="auto" w:fill="F7F7F8"/>
          <w:lang w:val="en-US"/>
        </w:rPr>
      </w:pPr>
      <w:r w:rsidRPr="00D72654">
        <w:rPr>
          <w:rFonts w:cs="Arial"/>
          <w:szCs w:val="20"/>
          <w:lang w:val="en-US"/>
        </w:rPr>
        <w:t>In the case of a joint tender, the joint tenderers must submit a document regarding the joint execution of the contract (e.g., a cooperation agreement) that clearly specifies at least the following</w:t>
      </w:r>
      <w:r w:rsidRPr="00D72654">
        <w:rPr>
          <w:rFonts w:ascii="Segoe UI" w:hAnsi="Segoe UI" w:cs="Segoe UI"/>
          <w:color w:val="374151"/>
          <w:shd w:val="clear" w:color="auto" w:fill="F7F7F8"/>
          <w:lang w:val="en-US"/>
        </w:rPr>
        <w:t>:</w:t>
      </w:r>
    </w:p>
    <w:p w14:paraId="207DBA6D"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lang w:val="en-US"/>
        </w:rPr>
      </w:pPr>
      <w:r w:rsidRPr="00D72654">
        <w:rPr>
          <w:rFonts w:cs="Arial"/>
          <w:szCs w:val="20"/>
          <w:lang w:val="en-US" w:eastAsia="sl-SI"/>
        </w:rPr>
        <w:t>Appointment of the contract holder for the execution of the public procurement</w:t>
      </w:r>
      <w:r w:rsidRPr="00D72654">
        <w:rPr>
          <w:rFonts w:cs="Arial"/>
          <w:lang w:val="en-US"/>
        </w:rPr>
        <w:t xml:space="preserve">, </w:t>
      </w:r>
    </w:p>
    <w:p w14:paraId="1265B42D"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lang w:val="en-US"/>
        </w:rPr>
      </w:pPr>
      <w:r w:rsidRPr="00D72654">
        <w:rPr>
          <w:rFonts w:cs="Arial"/>
          <w:szCs w:val="20"/>
          <w:lang w:val="en-US" w:eastAsia="sl-SI"/>
        </w:rPr>
        <w:lastRenderedPageBreak/>
        <w:t xml:space="preserve">Authorization of the contract holder and the </w:t>
      </w:r>
      <w:r>
        <w:rPr>
          <w:rFonts w:cs="Arial"/>
          <w:szCs w:val="20"/>
          <w:lang w:val="en-US" w:eastAsia="sl-SI"/>
        </w:rPr>
        <w:t xml:space="preserve">authorized </w:t>
      </w:r>
      <w:r w:rsidRPr="00D72654">
        <w:rPr>
          <w:rFonts w:cs="Arial"/>
          <w:szCs w:val="20"/>
          <w:lang w:val="en-US" w:eastAsia="sl-SI"/>
        </w:rPr>
        <w:t>person for signing the bid,</w:t>
      </w:r>
      <w:r w:rsidRPr="00D72654">
        <w:rPr>
          <w:rFonts w:cs="Arial"/>
          <w:lang w:val="en-US"/>
        </w:rPr>
        <w:t xml:space="preserve">  </w:t>
      </w:r>
    </w:p>
    <w:p w14:paraId="62BDEE40"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szCs w:val="20"/>
          <w:lang w:val="en-US" w:eastAsia="sl-SI"/>
        </w:rPr>
      </w:pPr>
      <w:r w:rsidRPr="00D72654">
        <w:rPr>
          <w:rFonts w:cs="Arial"/>
          <w:szCs w:val="20"/>
          <w:lang w:val="en-US" w:eastAsia="sl-SI"/>
        </w:rPr>
        <w:t xml:space="preserve">Scope of the contract (precise description of the type and extent of services) to be performed by each individual tenderer and their responsibilities, </w:t>
      </w:r>
    </w:p>
    <w:p w14:paraId="2B69E72A"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szCs w:val="20"/>
          <w:lang w:val="en-US" w:eastAsia="sl-SI"/>
        </w:rPr>
      </w:pPr>
      <w:r w:rsidRPr="00D72654">
        <w:rPr>
          <w:rFonts w:cs="Arial"/>
          <w:szCs w:val="20"/>
          <w:lang w:val="en-US" w:eastAsia="sl-SI"/>
        </w:rPr>
        <w:t xml:space="preserve">Statement that all tenderers in the joint tender are familiar with the instructions to </w:t>
      </w:r>
      <w:r>
        <w:rPr>
          <w:rFonts w:cs="Arial"/>
          <w:szCs w:val="20"/>
          <w:lang w:val="en-US" w:eastAsia="sl-SI"/>
        </w:rPr>
        <w:t>tenderer</w:t>
      </w:r>
      <w:r w:rsidRPr="00D72654">
        <w:rPr>
          <w:rFonts w:cs="Arial"/>
          <w:szCs w:val="20"/>
          <w:lang w:val="en-US" w:eastAsia="sl-SI"/>
        </w:rPr>
        <w:t>s, tender conditions, and criteria for awarding the public procurement, and fully agree with them,</w:t>
      </w:r>
    </w:p>
    <w:p w14:paraId="18D60EE7"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szCs w:val="20"/>
          <w:lang w:val="en-US" w:eastAsia="sl-SI"/>
        </w:rPr>
      </w:pPr>
      <w:r w:rsidRPr="00D72654">
        <w:rPr>
          <w:rFonts w:cs="Arial"/>
          <w:szCs w:val="20"/>
          <w:lang w:val="en-US" w:eastAsia="sl-SI"/>
        </w:rPr>
        <w:t xml:space="preserve">Statement that all tenderers are familiar with the payment conditions stated in the tender documentation, </w:t>
      </w:r>
    </w:p>
    <w:p w14:paraId="670662D2"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szCs w:val="20"/>
          <w:lang w:val="en-US" w:eastAsia="sl-SI"/>
        </w:rPr>
      </w:pPr>
      <w:r>
        <w:rPr>
          <w:rFonts w:cs="Arial"/>
          <w:szCs w:val="20"/>
          <w:lang w:val="en-US" w:eastAsia="sl-SI"/>
        </w:rPr>
        <w:t>T</w:t>
      </w:r>
      <w:r w:rsidRPr="00D72654">
        <w:rPr>
          <w:rFonts w:cs="Arial"/>
          <w:szCs w:val="20"/>
          <w:lang w:val="en-US" w:eastAsia="sl-SI"/>
        </w:rPr>
        <w:t>he method of payment, either through the lead partner or directly to each partner individually,</w:t>
      </w:r>
    </w:p>
    <w:p w14:paraId="7B0A0740" w14:textId="77777777" w:rsidR="00300E94" w:rsidRPr="00D72654" w:rsidRDefault="00300E94" w:rsidP="00300E94">
      <w:pPr>
        <w:pStyle w:val="Odstavekseznama"/>
        <w:numPr>
          <w:ilvl w:val="0"/>
          <w:numId w:val="13"/>
        </w:numPr>
        <w:tabs>
          <w:tab w:val="num" w:pos="900"/>
          <w:tab w:val="center" w:pos="4320"/>
          <w:tab w:val="right" w:pos="8640"/>
        </w:tabs>
        <w:spacing w:line="240" w:lineRule="auto"/>
        <w:rPr>
          <w:rFonts w:cs="Arial"/>
          <w:szCs w:val="20"/>
          <w:lang w:val="en-US" w:eastAsia="sl-SI"/>
        </w:rPr>
      </w:pPr>
      <w:r w:rsidRPr="00D72654">
        <w:rPr>
          <w:rFonts w:cs="Arial"/>
          <w:szCs w:val="20"/>
          <w:lang w:val="en-US" w:eastAsia="sl-SI"/>
        </w:rPr>
        <w:t>Statement that all tenderers shall be jointly and severally liable to the contracting authority,</w:t>
      </w:r>
    </w:p>
    <w:p w14:paraId="4AC510D8" w14:textId="77777777" w:rsidR="00300E94" w:rsidRDefault="00300E94" w:rsidP="00300E94">
      <w:pPr>
        <w:pStyle w:val="Odstavekseznama"/>
        <w:numPr>
          <w:ilvl w:val="0"/>
          <w:numId w:val="13"/>
        </w:numPr>
        <w:tabs>
          <w:tab w:val="num" w:pos="900"/>
          <w:tab w:val="center" w:pos="4320"/>
          <w:tab w:val="right" w:pos="8640"/>
        </w:tabs>
        <w:spacing w:line="240" w:lineRule="auto"/>
        <w:rPr>
          <w:rFonts w:cs="Arial"/>
          <w:szCs w:val="20"/>
          <w:lang w:val="en-US"/>
        </w:rPr>
      </w:pPr>
      <w:r w:rsidRPr="00D72654">
        <w:rPr>
          <w:rFonts w:cs="Arial"/>
          <w:szCs w:val="20"/>
          <w:lang w:val="en-US"/>
        </w:rPr>
        <w:t>Provisions in case of withdrawal of individual partners.</w:t>
      </w:r>
    </w:p>
    <w:p w14:paraId="7174B625" w14:textId="77777777" w:rsidR="00B16316" w:rsidRPr="004921CD" w:rsidRDefault="00B16316" w:rsidP="00F237D5">
      <w:pPr>
        <w:pStyle w:val="Odstavekseznama"/>
        <w:tabs>
          <w:tab w:val="center" w:pos="4320"/>
          <w:tab w:val="right" w:pos="8640"/>
        </w:tabs>
        <w:spacing w:line="240" w:lineRule="auto"/>
        <w:ind w:left="360"/>
        <w:rPr>
          <w:rFonts w:cs="Arial"/>
          <w:szCs w:val="20"/>
          <w:lang w:val="en-US"/>
        </w:rPr>
      </w:pPr>
    </w:p>
    <w:p w14:paraId="257CA779" w14:textId="23964036" w:rsidR="00F46D4E" w:rsidRPr="004921CD" w:rsidRDefault="00E54B99" w:rsidP="00E54B99">
      <w:pPr>
        <w:pStyle w:val="Naslov3"/>
        <w:numPr>
          <w:ilvl w:val="0"/>
          <w:numId w:val="0"/>
        </w:numPr>
        <w:spacing w:before="0" w:after="0" w:line="240" w:lineRule="auto"/>
        <w:rPr>
          <w:lang w:val="en-US"/>
        </w:rPr>
      </w:pPr>
      <w:bookmarkStart w:id="201" w:name="_Toc139969396"/>
      <w:bookmarkStart w:id="202" w:name="_Toc181955793"/>
      <w:r>
        <w:rPr>
          <w:lang w:val="en-US"/>
        </w:rPr>
        <w:t xml:space="preserve">10.3.2 </w:t>
      </w:r>
      <w:r w:rsidR="00E431D3" w:rsidRPr="004921CD">
        <w:rPr>
          <w:lang w:val="en-US"/>
        </w:rPr>
        <w:t>Tender with subcontractors</w:t>
      </w:r>
      <w:bookmarkEnd w:id="199"/>
      <w:bookmarkEnd w:id="200"/>
      <w:bookmarkEnd w:id="201"/>
      <w:bookmarkEnd w:id="202"/>
    </w:p>
    <w:p w14:paraId="3A319484" w14:textId="77777777" w:rsidR="00871AA3" w:rsidRPr="004921CD" w:rsidRDefault="00871AA3" w:rsidP="00871AA3">
      <w:pPr>
        <w:rPr>
          <w:lang w:val="en-US"/>
        </w:rPr>
      </w:pPr>
    </w:p>
    <w:p w14:paraId="0C04CD6E" w14:textId="30B37E24" w:rsidR="00300E94" w:rsidRPr="00D72654" w:rsidRDefault="00300E94" w:rsidP="00300E94">
      <w:pPr>
        <w:spacing w:line="240" w:lineRule="auto"/>
        <w:rPr>
          <w:lang w:val="en-US"/>
        </w:rPr>
      </w:pPr>
      <w:r w:rsidRPr="00D72654">
        <w:rPr>
          <w:lang w:val="en-US"/>
        </w:rPr>
        <w:t xml:space="preserve">In the case that the tenderer will collaborate with subcontractors for the execution of the contract, the </w:t>
      </w:r>
      <w:r>
        <w:rPr>
          <w:lang w:val="en-US"/>
        </w:rPr>
        <w:t xml:space="preserve">tender </w:t>
      </w:r>
      <w:r w:rsidRPr="00D72654">
        <w:rPr>
          <w:lang w:val="en-US"/>
        </w:rPr>
        <w:t>must provide the required information about the subcontractors as stated in the "Bid" form.</w:t>
      </w:r>
    </w:p>
    <w:p w14:paraId="38E0B613" w14:textId="79A6E902" w:rsidR="00300E94" w:rsidRPr="00D72654" w:rsidRDefault="00300E94" w:rsidP="00300E94">
      <w:pPr>
        <w:spacing w:line="240" w:lineRule="auto"/>
        <w:rPr>
          <w:lang w:val="en-US"/>
        </w:rPr>
      </w:pPr>
      <w:r w:rsidRPr="00D72654">
        <w:rPr>
          <w:lang w:val="en-US"/>
        </w:rPr>
        <w:t>If the tenderer does not declare a subcontractor for both lots, the indication in the 'Tender' form for each subcontractor should indicate for which lot each subcontractor is declared.</w:t>
      </w:r>
    </w:p>
    <w:p w14:paraId="1FB5C86D" w14:textId="77777777" w:rsidR="00300E94" w:rsidRPr="00D72654" w:rsidRDefault="00300E94" w:rsidP="00300E94">
      <w:pPr>
        <w:spacing w:line="240" w:lineRule="auto"/>
        <w:rPr>
          <w:lang w:val="en-US"/>
        </w:rPr>
      </w:pPr>
    </w:p>
    <w:p w14:paraId="1BD6C90E" w14:textId="6D68651C" w:rsidR="00300E94" w:rsidRPr="00D72654" w:rsidRDefault="00300E94" w:rsidP="00300E94">
      <w:pPr>
        <w:spacing w:line="240" w:lineRule="auto"/>
        <w:rPr>
          <w:lang w:val="en-US"/>
        </w:rPr>
      </w:pPr>
      <w:r w:rsidRPr="00D72654">
        <w:rPr>
          <w:lang w:val="en-US"/>
        </w:rPr>
        <w:t xml:space="preserve">All subcontractors must individually complete the </w:t>
      </w:r>
      <w:r w:rsidR="00183DFF">
        <w:rPr>
          <w:lang w:val="en-US"/>
        </w:rPr>
        <w:t xml:space="preserve">ESPD </w:t>
      </w:r>
      <w:r w:rsidRPr="00D72654">
        <w:rPr>
          <w:lang w:val="en-US"/>
        </w:rPr>
        <w:t>and provide all the required information.</w:t>
      </w:r>
    </w:p>
    <w:p w14:paraId="19EBCE31" w14:textId="77777777" w:rsidR="00300E94" w:rsidRPr="00D72654" w:rsidRDefault="00300E94" w:rsidP="00300E94">
      <w:pPr>
        <w:spacing w:line="240" w:lineRule="auto"/>
        <w:rPr>
          <w:lang w:val="en-US"/>
        </w:rPr>
      </w:pPr>
    </w:p>
    <w:p w14:paraId="0651F8CF" w14:textId="77777777" w:rsidR="00300E94" w:rsidRPr="00D72654" w:rsidRDefault="00300E94" w:rsidP="00300E94">
      <w:pPr>
        <w:spacing w:line="240" w:lineRule="auto"/>
        <w:rPr>
          <w:lang w:val="en-US"/>
        </w:rPr>
      </w:pPr>
      <w:r w:rsidRPr="00D72654">
        <w:rPr>
          <w:lang w:val="en-US"/>
        </w:rPr>
        <w:t>If there are grounds for exclusion or if the subcontractor fails to meet the relevant eligibility criteria specified in section 8.1 of these instructions, the contracting authority will reject the subcontractor and request their replacement.</w:t>
      </w:r>
    </w:p>
    <w:p w14:paraId="11C2C9DC" w14:textId="77777777" w:rsidR="00300E94" w:rsidRPr="00D72654" w:rsidRDefault="00300E94" w:rsidP="00300E94">
      <w:pPr>
        <w:spacing w:line="240" w:lineRule="auto"/>
        <w:rPr>
          <w:lang w:val="en-US"/>
        </w:rPr>
      </w:pPr>
    </w:p>
    <w:p w14:paraId="78C6BA49" w14:textId="77777777" w:rsidR="00300E94" w:rsidRPr="00D72654" w:rsidRDefault="00300E94" w:rsidP="00300E94">
      <w:pPr>
        <w:spacing w:line="240" w:lineRule="auto"/>
        <w:rPr>
          <w:lang w:val="en-US"/>
        </w:rPr>
      </w:pPr>
      <w:r w:rsidRPr="00D72654">
        <w:rPr>
          <w:lang w:val="en-US"/>
        </w:rPr>
        <w:t xml:space="preserve">The tenderer must submit the same evidence for each subcontractor to demonstrate compliance with the conditions specified in the previous paragraph as </w:t>
      </w:r>
      <w:r>
        <w:rPr>
          <w:lang w:val="en-US"/>
        </w:rPr>
        <w:t xml:space="preserve">those </w:t>
      </w:r>
      <w:r w:rsidRPr="00D72654">
        <w:rPr>
          <w:lang w:val="en-US"/>
        </w:rPr>
        <w:t>provide</w:t>
      </w:r>
      <w:r>
        <w:rPr>
          <w:lang w:val="en-US"/>
        </w:rPr>
        <w:t>d</w:t>
      </w:r>
      <w:r w:rsidRPr="00D72654">
        <w:rPr>
          <w:lang w:val="en-US"/>
        </w:rPr>
        <w:t xml:space="preserve"> for </w:t>
      </w:r>
      <w:r>
        <w:rPr>
          <w:lang w:val="en-US"/>
        </w:rPr>
        <w:t>themself</w:t>
      </w:r>
      <w:r w:rsidRPr="00D72654">
        <w:rPr>
          <w:lang w:val="en-US"/>
        </w:rPr>
        <w:t>, except for conditions where the subcontractor is already required to provide specific evidence.</w:t>
      </w:r>
    </w:p>
    <w:p w14:paraId="7AE579A7" w14:textId="77777777" w:rsidR="00300E94" w:rsidRPr="00D72654" w:rsidRDefault="00300E94" w:rsidP="00300E94">
      <w:pPr>
        <w:spacing w:line="240" w:lineRule="auto"/>
        <w:rPr>
          <w:lang w:val="en-US"/>
        </w:rPr>
      </w:pPr>
    </w:p>
    <w:p w14:paraId="5078F4AD" w14:textId="77777777" w:rsidR="00300E94" w:rsidRPr="00D72654" w:rsidRDefault="00300E94" w:rsidP="00300E94">
      <w:pPr>
        <w:spacing w:line="240" w:lineRule="auto"/>
        <w:rPr>
          <w:rFonts w:eastAsia="Times New Roman" w:cs="Arial"/>
          <w:szCs w:val="20"/>
          <w:lang w:val="en-US" w:eastAsia="sl-SI"/>
        </w:rPr>
      </w:pPr>
      <w:r w:rsidRPr="00D72654">
        <w:rPr>
          <w:rFonts w:eastAsia="Times New Roman" w:cs="Arial"/>
          <w:szCs w:val="20"/>
          <w:lang w:val="en-US" w:eastAsia="sl-SI"/>
        </w:rPr>
        <w:t xml:space="preserve">If the tenderer intends to </w:t>
      </w:r>
      <w:r>
        <w:rPr>
          <w:rFonts w:eastAsia="Times New Roman" w:cs="Arial"/>
          <w:szCs w:val="20"/>
          <w:lang w:val="en-US" w:eastAsia="sl-SI"/>
        </w:rPr>
        <w:t xml:space="preserve">perform </w:t>
      </w:r>
      <w:r w:rsidRPr="00D72654">
        <w:rPr>
          <w:rFonts w:eastAsia="Times New Roman" w:cs="Arial"/>
          <w:szCs w:val="20"/>
          <w:lang w:val="en-US" w:eastAsia="sl-SI"/>
        </w:rPr>
        <w:t>the public procurement with subcontractors,</w:t>
      </w:r>
      <w:r>
        <w:rPr>
          <w:rFonts w:eastAsia="Times New Roman" w:cs="Arial"/>
          <w:szCs w:val="20"/>
          <w:lang w:val="en-US" w:eastAsia="sl-SI"/>
        </w:rPr>
        <w:t xml:space="preserve"> please</w:t>
      </w:r>
      <w:r w:rsidRPr="00D72654">
        <w:rPr>
          <w:rFonts w:eastAsia="Times New Roman" w:cs="Arial"/>
          <w:szCs w:val="20"/>
          <w:lang w:val="en-US" w:eastAsia="sl-SI"/>
        </w:rPr>
        <w:t xml:space="preserve">: </w:t>
      </w:r>
    </w:p>
    <w:p w14:paraId="4B4F782C" w14:textId="77777777" w:rsidR="00300E94" w:rsidRPr="00D72654" w:rsidRDefault="00300E94" w:rsidP="00300E94">
      <w:pPr>
        <w:numPr>
          <w:ilvl w:val="0"/>
          <w:numId w:val="10"/>
        </w:numPr>
        <w:spacing w:line="240" w:lineRule="auto"/>
        <w:rPr>
          <w:rFonts w:eastAsia="Times New Roman" w:cs="Arial"/>
          <w:szCs w:val="20"/>
          <w:lang w:val="en-US" w:eastAsia="sl-SI"/>
        </w:rPr>
      </w:pPr>
      <w:r w:rsidRPr="00D72654">
        <w:rPr>
          <w:rFonts w:eastAsia="Times New Roman" w:cs="Arial"/>
          <w:szCs w:val="20"/>
          <w:lang w:val="en-US" w:eastAsia="sl-SI"/>
        </w:rPr>
        <w:t xml:space="preserve">Identify all subcontractors and each part of the public contract which it intends to subcontract. </w:t>
      </w:r>
    </w:p>
    <w:p w14:paraId="42C21C55" w14:textId="77777777" w:rsidR="00300E94" w:rsidRPr="00D72654" w:rsidRDefault="00300E94" w:rsidP="00300E94">
      <w:pPr>
        <w:numPr>
          <w:ilvl w:val="0"/>
          <w:numId w:val="10"/>
        </w:numPr>
        <w:spacing w:line="240" w:lineRule="auto"/>
        <w:rPr>
          <w:rFonts w:eastAsia="Times New Roman" w:cs="Arial"/>
          <w:szCs w:val="20"/>
          <w:lang w:val="en-US" w:eastAsia="sl-SI"/>
        </w:rPr>
      </w:pPr>
      <w:r>
        <w:rPr>
          <w:rFonts w:eastAsia="Times New Roman" w:cs="Arial"/>
          <w:szCs w:val="20"/>
          <w:lang w:val="en-US" w:eastAsia="sl-SI"/>
        </w:rPr>
        <w:t>State t</w:t>
      </w:r>
      <w:r w:rsidRPr="00D72654">
        <w:rPr>
          <w:rFonts w:eastAsia="Times New Roman" w:cs="Arial"/>
          <w:szCs w:val="20"/>
          <w:lang w:val="en-US" w:eastAsia="sl-SI"/>
        </w:rPr>
        <w:t xml:space="preserve">he contact details and legal representatives of the proposed subcontractors. </w:t>
      </w:r>
    </w:p>
    <w:p w14:paraId="2BC5B562" w14:textId="372011FF" w:rsidR="00300E94" w:rsidRPr="00D72654" w:rsidRDefault="00300E94" w:rsidP="00300E94">
      <w:pPr>
        <w:numPr>
          <w:ilvl w:val="0"/>
          <w:numId w:val="10"/>
        </w:numPr>
        <w:spacing w:line="240" w:lineRule="auto"/>
        <w:rPr>
          <w:rFonts w:eastAsia="Times New Roman" w:cs="Arial"/>
          <w:szCs w:val="20"/>
          <w:lang w:val="en-US" w:eastAsia="sl-SI"/>
        </w:rPr>
      </w:pPr>
      <w:r>
        <w:rPr>
          <w:rFonts w:eastAsia="Times New Roman" w:cs="Arial"/>
          <w:szCs w:val="20"/>
          <w:lang w:val="en-US" w:eastAsia="sl-SI"/>
        </w:rPr>
        <w:t>Enclose a</w:t>
      </w:r>
      <w:r w:rsidRPr="00D72654">
        <w:rPr>
          <w:rFonts w:eastAsia="Times New Roman" w:cs="Arial"/>
          <w:szCs w:val="20"/>
          <w:lang w:val="en-US" w:eastAsia="sl-SI"/>
        </w:rPr>
        <w:t xml:space="preserve"> completed </w:t>
      </w:r>
      <w:r w:rsidR="00CA1925">
        <w:rPr>
          <w:rFonts w:eastAsia="Times New Roman" w:cs="Arial"/>
          <w:szCs w:val="20"/>
          <w:lang w:val="en-US" w:eastAsia="sl-SI"/>
        </w:rPr>
        <w:t xml:space="preserve"> ESPD</w:t>
      </w:r>
      <w:r w:rsidRPr="00D72654">
        <w:rPr>
          <w:rFonts w:eastAsia="Times New Roman" w:cs="Arial"/>
          <w:szCs w:val="20"/>
          <w:lang w:val="en-US" w:eastAsia="sl-SI"/>
        </w:rPr>
        <w:t xml:space="preserve">for each of the subcontractors. </w:t>
      </w:r>
    </w:p>
    <w:p w14:paraId="5ACC3589" w14:textId="3295AF88" w:rsidR="00300E94" w:rsidRPr="00D72654" w:rsidRDefault="00300E94" w:rsidP="00300E94">
      <w:pPr>
        <w:numPr>
          <w:ilvl w:val="0"/>
          <w:numId w:val="10"/>
        </w:numPr>
        <w:spacing w:line="240" w:lineRule="auto"/>
        <w:rPr>
          <w:rFonts w:eastAsia="Times New Roman" w:cs="Arial"/>
          <w:szCs w:val="20"/>
          <w:lang w:val="en-US" w:eastAsia="sl-SI"/>
        </w:rPr>
      </w:pPr>
      <w:r>
        <w:rPr>
          <w:rFonts w:eastAsia="Times New Roman" w:cs="Arial"/>
          <w:szCs w:val="20"/>
          <w:lang w:val="en-US" w:eastAsia="sl-SI"/>
        </w:rPr>
        <w:t>Enclose</w:t>
      </w:r>
      <w:r w:rsidRPr="00D72654">
        <w:rPr>
          <w:rFonts w:eastAsia="Times New Roman" w:cs="Arial"/>
          <w:szCs w:val="20"/>
          <w:lang w:val="en-US" w:eastAsia="sl-SI"/>
        </w:rPr>
        <w:t xml:space="preserve"> the subcontractor's request for direct payment, if the subcontractor requests</w:t>
      </w:r>
      <w:r w:rsidR="005D11AA" w:rsidRPr="005D11AA">
        <w:rPr>
          <w:rFonts w:eastAsia="Times New Roman" w:cs="Arial"/>
          <w:szCs w:val="20"/>
          <w:lang w:val="en-US" w:eastAsia="sl-SI"/>
        </w:rPr>
        <w:t xml:space="preserve"> </w:t>
      </w:r>
      <w:r w:rsidR="005D11AA" w:rsidRPr="00D72654">
        <w:rPr>
          <w:rFonts w:eastAsia="Times New Roman" w:cs="Arial"/>
          <w:szCs w:val="20"/>
          <w:lang w:val="en-US" w:eastAsia="sl-SI"/>
        </w:rPr>
        <w:t>so</w:t>
      </w:r>
      <w:r w:rsidRPr="00D72654">
        <w:rPr>
          <w:rFonts w:eastAsia="Times New Roman" w:cs="Arial"/>
          <w:szCs w:val="20"/>
          <w:lang w:val="en-US" w:eastAsia="sl-SI"/>
        </w:rPr>
        <w:t>.</w:t>
      </w:r>
      <w:r w:rsidRPr="00D72654">
        <w:rPr>
          <w:rFonts w:ascii="Times New Roman" w:eastAsia="Times New Roman" w:hAnsi="Times New Roman"/>
          <w:sz w:val="24"/>
          <w:szCs w:val="24"/>
          <w:lang w:val="en-US" w:eastAsia="sl-SI"/>
        </w:rPr>
        <w:t xml:space="preserve"> </w:t>
      </w:r>
    </w:p>
    <w:p w14:paraId="672EA6CD" w14:textId="77777777" w:rsidR="00300E94" w:rsidRPr="00D72654" w:rsidRDefault="00300E94" w:rsidP="00300E94">
      <w:pPr>
        <w:spacing w:line="240" w:lineRule="auto"/>
        <w:rPr>
          <w:rFonts w:eastAsia="Times New Roman" w:cs="Arial"/>
          <w:szCs w:val="20"/>
          <w:lang w:val="en-US" w:eastAsia="sl-SI"/>
        </w:rPr>
      </w:pPr>
    </w:p>
    <w:p w14:paraId="03C2051B" w14:textId="77777777" w:rsidR="00300E94" w:rsidRPr="00D72654" w:rsidRDefault="00300E94" w:rsidP="00300E94">
      <w:pPr>
        <w:spacing w:line="240" w:lineRule="auto"/>
        <w:rPr>
          <w:rFonts w:eastAsia="Times New Roman" w:cs="Arial"/>
          <w:szCs w:val="20"/>
          <w:lang w:val="en-US" w:eastAsia="sl-SI"/>
        </w:rPr>
      </w:pPr>
      <w:r w:rsidRPr="00D72654">
        <w:rPr>
          <w:rFonts w:eastAsia="Times New Roman" w:cs="Arial"/>
          <w:szCs w:val="20"/>
          <w:lang w:val="en-US" w:eastAsia="sl-SI"/>
        </w:rPr>
        <w:t xml:space="preserve">During the performance of the procurement, the </w:t>
      </w:r>
      <w:r>
        <w:rPr>
          <w:rFonts w:eastAsia="Times New Roman" w:cs="Arial"/>
          <w:szCs w:val="20"/>
          <w:lang w:val="en-US" w:eastAsia="sl-SI"/>
        </w:rPr>
        <w:t xml:space="preserve">selected tenderer </w:t>
      </w:r>
      <w:r w:rsidRPr="00D72654">
        <w:rPr>
          <w:rFonts w:eastAsia="Times New Roman" w:cs="Arial"/>
          <w:szCs w:val="20"/>
          <w:lang w:val="en-US" w:eastAsia="sl-SI"/>
        </w:rPr>
        <w:t>shall inform the contracting authority of any changes to the information referred to in the preceding paragraph and shall send information on any new subcontractors that it subsequently intends to include in the performance of the contract within a maximum of five days of the change. In the event of the inclusion of new subcontractors, the main contractor will be required to forward, together with the notification, the information and documents referred to in the second, third and fourth indents of the preceding paragraph.</w:t>
      </w:r>
    </w:p>
    <w:p w14:paraId="454A8F3C" w14:textId="77777777" w:rsidR="00300E94" w:rsidRPr="00D72654" w:rsidRDefault="00300E94" w:rsidP="00300E94">
      <w:pPr>
        <w:spacing w:line="240" w:lineRule="auto"/>
        <w:ind w:left="357"/>
        <w:rPr>
          <w:rFonts w:eastAsia="Times New Roman" w:cs="Arial"/>
          <w:szCs w:val="20"/>
          <w:lang w:val="en-US" w:eastAsia="sl-SI"/>
        </w:rPr>
      </w:pPr>
    </w:p>
    <w:p w14:paraId="5865D400" w14:textId="77777777" w:rsidR="00300E94" w:rsidRPr="00D72654" w:rsidRDefault="00300E94" w:rsidP="00300E94">
      <w:pPr>
        <w:spacing w:line="240" w:lineRule="auto"/>
        <w:rPr>
          <w:rFonts w:eastAsia="Times New Roman" w:cs="Arial"/>
          <w:szCs w:val="20"/>
          <w:lang w:val="en-US" w:eastAsia="sl-SI"/>
        </w:rPr>
      </w:pPr>
      <w:r w:rsidRPr="00D72654">
        <w:rPr>
          <w:rFonts w:eastAsia="Times New Roman" w:cs="Arial"/>
          <w:szCs w:val="20"/>
          <w:lang w:val="en-US" w:eastAsia="sl-SI"/>
        </w:rPr>
        <w:t>The contracting authority will reject any subsequently nominated subcontractor if:</w:t>
      </w:r>
    </w:p>
    <w:p w14:paraId="5582F0B8" w14:textId="77777777" w:rsidR="00300E94" w:rsidRPr="00D72654" w:rsidRDefault="00300E94" w:rsidP="00300E94">
      <w:pPr>
        <w:numPr>
          <w:ilvl w:val="0"/>
          <w:numId w:val="11"/>
        </w:numPr>
        <w:spacing w:line="240" w:lineRule="auto"/>
        <w:rPr>
          <w:rFonts w:eastAsia="Times New Roman" w:cs="Arial"/>
          <w:szCs w:val="20"/>
          <w:lang w:val="en-US" w:eastAsia="sl-SI"/>
        </w:rPr>
      </w:pPr>
      <w:r w:rsidRPr="00D72654">
        <w:rPr>
          <w:rFonts w:eastAsia="Times New Roman" w:cs="Arial"/>
          <w:szCs w:val="20"/>
          <w:lang w:val="en-US" w:eastAsia="sl-SI"/>
        </w:rPr>
        <w:t>There are grounds for exclusion as specified in Chapter 8.1 of this tender documentation and will request a replacement.</w:t>
      </w:r>
    </w:p>
    <w:p w14:paraId="1B59B231" w14:textId="77777777" w:rsidR="00300E94" w:rsidRPr="00D72654" w:rsidRDefault="00300E94" w:rsidP="00300E94">
      <w:pPr>
        <w:numPr>
          <w:ilvl w:val="0"/>
          <w:numId w:val="11"/>
        </w:numPr>
        <w:spacing w:line="240" w:lineRule="auto"/>
        <w:rPr>
          <w:rFonts w:eastAsia="Times New Roman" w:cs="Arial"/>
          <w:szCs w:val="20"/>
          <w:lang w:val="en-US" w:eastAsia="sl-SI"/>
        </w:rPr>
      </w:pPr>
      <w:r w:rsidRPr="00D72654">
        <w:rPr>
          <w:rFonts w:eastAsia="Times New Roman" w:cs="Arial"/>
          <w:szCs w:val="20"/>
          <w:lang w:val="en-US" w:eastAsia="sl-SI"/>
        </w:rPr>
        <w:t>It could affect the smooth execution or completion of the works.</w:t>
      </w:r>
    </w:p>
    <w:p w14:paraId="5B15B221" w14:textId="77777777" w:rsidR="00300E94" w:rsidRPr="00D72654" w:rsidRDefault="00300E94" w:rsidP="00300E94">
      <w:pPr>
        <w:numPr>
          <w:ilvl w:val="0"/>
          <w:numId w:val="11"/>
        </w:numPr>
        <w:spacing w:line="240" w:lineRule="auto"/>
        <w:rPr>
          <w:rFonts w:eastAsia="Times New Roman" w:cs="Arial"/>
          <w:szCs w:val="20"/>
          <w:lang w:val="en-US" w:eastAsia="sl-SI"/>
        </w:rPr>
      </w:pPr>
      <w:r w:rsidRPr="00D72654">
        <w:rPr>
          <w:rFonts w:eastAsia="Times New Roman" w:cs="Arial"/>
          <w:szCs w:val="20"/>
          <w:lang w:val="en-US" w:eastAsia="sl-SI"/>
        </w:rPr>
        <w:t>The new subcontractor does not meet the conditions related to the award of the public procurement.</w:t>
      </w:r>
    </w:p>
    <w:p w14:paraId="6A5F7BE5" w14:textId="77777777" w:rsidR="00300E94" w:rsidRPr="00D72654" w:rsidRDefault="00300E94" w:rsidP="00300E94">
      <w:pPr>
        <w:spacing w:line="240" w:lineRule="auto"/>
        <w:rPr>
          <w:rFonts w:eastAsia="Times New Roman" w:cs="Arial"/>
          <w:szCs w:val="20"/>
          <w:lang w:val="en-US"/>
        </w:rPr>
      </w:pPr>
    </w:p>
    <w:p w14:paraId="6C20ED36" w14:textId="77777777" w:rsidR="00300E94" w:rsidRPr="00D72654" w:rsidRDefault="00300E94" w:rsidP="00300E94">
      <w:pPr>
        <w:spacing w:line="240" w:lineRule="auto"/>
        <w:rPr>
          <w:rFonts w:eastAsia="Times New Roman" w:cs="Arial"/>
          <w:szCs w:val="20"/>
          <w:lang w:val="en-US" w:eastAsia="sl-SI"/>
        </w:rPr>
      </w:pPr>
      <w:r w:rsidRPr="00D72654">
        <w:rPr>
          <w:rFonts w:eastAsia="Times New Roman" w:cs="Arial"/>
          <w:szCs w:val="20"/>
          <w:lang w:val="en-US" w:eastAsia="sl-SI"/>
        </w:rPr>
        <w:t>Only if the subcontractor requests direct payment</w:t>
      </w:r>
      <w:r>
        <w:rPr>
          <w:rFonts w:eastAsia="Times New Roman" w:cs="Arial"/>
          <w:szCs w:val="20"/>
          <w:lang w:val="en-US" w:eastAsia="sl-SI"/>
        </w:rPr>
        <w:t>,</w:t>
      </w:r>
      <w:r w:rsidRPr="00D72654">
        <w:rPr>
          <w:rFonts w:eastAsia="Times New Roman" w:cs="Arial"/>
          <w:szCs w:val="20"/>
          <w:lang w:val="en-US" w:eastAsia="sl-SI"/>
        </w:rPr>
        <w:t xml:space="preserve"> shall direct payment to the subcontractor be considered mandatory and the obligation shall be binding </w:t>
      </w:r>
      <w:r>
        <w:rPr>
          <w:rFonts w:eastAsia="Times New Roman" w:cs="Arial"/>
          <w:szCs w:val="20"/>
          <w:lang w:val="en-US" w:eastAsia="sl-SI"/>
        </w:rPr>
        <w:t>for</w:t>
      </w:r>
      <w:r w:rsidRPr="00D72654">
        <w:rPr>
          <w:rFonts w:eastAsia="Times New Roman" w:cs="Arial"/>
          <w:szCs w:val="20"/>
          <w:lang w:val="en-US" w:eastAsia="sl-SI"/>
        </w:rPr>
        <w:t xml:space="preserve"> both the contracting authority and the main contractor. When a </w:t>
      </w:r>
      <w:r>
        <w:rPr>
          <w:rFonts w:eastAsia="Times New Roman" w:cs="Arial"/>
          <w:szCs w:val="20"/>
          <w:lang w:val="en-US" w:eastAsia="sl-SI"/>
        </w:rPr>
        <w:t>tenderer</w:t>
      </w:r>
      <w:r w:rsidRPr="00D72654">
        <w:rPr>
          <w:rFonts w:eastAsia="Times New Roman" w:cs="Arial"/>
          <w:szCs w:val="20"/>
          <w:lang w:val="en-US" w:eastAsia="sl-SI"/>
        </w:rPr>
        <w:t xml:space="preserve"> intends to carry out the public procurement with a subcontractor who requests direct payment according to this provision, the following requirements must be met:</w:t>
      </w:r>
    </w:p>
    <w:p w14:paraId="46391578" w14:textId="77777777" w:rsidR="00300E94" w:rsidRPr="00D72654" w:rsidRDefault="00300E94" w:rsidP="00300E94">
      <w:pPr>
        <w:numPr>
          <w:ilvl w:val="0"/>
          <w:numId w:val="11"/>
        </w:numPr>
        <w:spacing w:line="240" w:lineRule="auto"/>
        <w:rPr>
          <w:rFonts w:eastAsia="Times New Roman" w:cs="Arial"/>
          <w:szCs w:val="20"/>
          <w:lang w:val="en-US" w:eastAsia="sl-SI"/>
        </w:rPr>
      </w:pPr>
      <w:r w:rsidRPr="00D72654">
        <w:rPr>
          <w:rFonts w:eastAsia="Times New Roman" w:cs="Arial"/>
          <w:szCs w:val="20"/>
          <w:lang w:val="en-US" w:eastAsia="sl-SI"/>
        </w:rPr>
        <w:t>The main contractor must authorize the contracting authority in the contract to directly pay the subcontractor based on an approved invoice or progress report provided by the main contractor.</w:t>
      </w:r>
    </w:p>
    <w:p w14:paraId="16F98951" w14:textId="77777777" w:rsidR="00300E94" w:rsidRPr="00D72654" w:rsidRDefault="00300E94" w:rsidP="00300E94">
      <w:pPr>
        <w:numPr>
          <w:ilvl w:val="0"/>
          <w:numId w:val="11"/>
        </w:numPr>
        <w:spacing w:line="240" w:lineRule="auto"/>
        <w:rPr>
          <w:rFonts w:eastAsia="Times New Roman" w:cs="Arial"/>
          <w:szCs w:val="20"/>
          <w:lang w:val="en-US" w:eastAsia="sl-SI"/>
        </w:rPr>
      </w:pPr>
      <w:r w:rsidRPr="00D72654">
        <w:rPr>
          <w:rFonts w:eastAsia="Times New Roman" w:cs="Arial"/>
          <w:szCs w:val="20"/>
          <w:lang w:val="en-US" w:eastAsia="sl-SI"/>
        </w:rPr>
        <w:t xml:space="preserve">The subcontractor must provide consent, allowing the contracting authority to settle the subcontractor's claim against the </w:t>
      </w:r>
      <w:r>
        <w:rPr>
          <w:rFonts w:eastAsia="Times New Roman" w:cs="Arial"/>
          <w:szCs w:val="20"/>
          <w:lang w:val="en-US" w:eastAsia="sl-SI"/>
        </w:rPr>
        <w:t xml:space="preserve">tenderer </w:t>
      </w:r>
      <w:r w:rsidRPr="00D72654">
        <w:rPr>
          <w:rFonts w:eastAsia="Times New Roman" w:cs="Arial"/>
          <w:szCs w:val="20"/>
          <w:lang w:val="en-US" w:eastAsia="sl-SI"/>
        </w:rPr>
        <w:t>instead.</w:t>
      </w:r>
    </w:p>
    <w:p w14:paraId="7E15B167" w14:textId="77777777" w:rsidR="00300E94" w:rsidRPr="00D72654" w:rsidRDefault="00300E94" w:rsidP="00300E94">
      <w:pPr>
        <w:numPr>
          <w:ilvl w:val="0"/>
          <w:numId w:val="11"/>
        </w:numPr>
        <w:spacing w:line="240" w:lineRule="auto"/>
        <w:rPr>
          <w:rFonts w:eastAsia="Times New Roman" w:cs="Arial"/>
          <w:szCs w:val="20"/>
          <w:lang w:val="en-US" w:eastAsia="sl-SI"/>
        </w:rPr>
      </w:pPr>
      <w:r w:rsidRPr="00D72654">
        <w:rPr>
          <w:rFonts w:eastAsia="Times New Roman" w:cs="Arial"/>
          <w:szCs w:val="20"/>
          <w:lang w:val="en-US" w:eastAsia="sl-SI"/>
        </w:rPr>
        <w:t>The main contractor must attach the subcontractor's invoice or progress report, which has been previously approved, to their own invoice or progress report.</w:t>
      </w:r>
    </w:p>
    <w:p w14:paraId="2143B97A" w14:textId="77777777" w:rsidR="00300E94" w:rsidRPr="00D72654" w:rsidRDefault="00300E94" w:rsidP="00300E94">
      <w:pPr>
        <w:spacing w:line="240" w:lineRule="auto"/>
        <w:rPr>
          <w:rFonts w:eastAsia="Times New Roman" w:cs="Arial"/>
          <w:szCs w:val="20"/>
          <w:lang w:val="en-US" w:eastAsia="sl-SI"/>
        </w:rPr>
      </w:pPr>
    </w:p>
    <w:p w14:paraId="3E2F36F1" w14:textId="77777777" w:rsidR="00300E94" w:rsidRPr="00D72654" w:rsidRDefault="00300E94" w:rsidP="00300E94">
      <w:pPr>
        <w:spacing w:line="240" w:lineRule="auto"/>
        <w:rPr>
          <w:rFonts w:eastAsia="Times New Roman" w:cs="Arial"/>
          <w:szCs w:val="20"/>
          <w:lang w:val="en-US" w:eastAsia="sl-SI"/>
        </w:rPr>
      </w:pPr>
      <w:r w:rsidRPr="00D72654">
        <w:rPr>
          <w:rFonts w:eastAsia="Times New Roman" w:cs="Arial"/>
          <w:szCs w:val="20"/>
          <w:lang w:val="en-US" w:eastAsia="sl-SI"/>
        </w:rPr>
        <w:t xml:space="preserve">For those nominated subcontractors who do not require direct payments, the contracting authority will request the main contractor to provide a written statement by the main contractor and declaration by the subcontractor within 60 days from the payment of the final invoice or progress report. The statement </w:t>
      </w:r>
      <w:r w:rsidRPr="00D72654">
        <w:rPr>
          <w:rFonts w:eastAsia="Times New Roman" w:cs="Arial"/>
          <w:szCs w:val="20"/>
          <w:lang w:val="en-US" w:eastAsia="sl-SI"/>
        </w:rPr>
        <w:lastRenderedPageBreak/>
        <w:t xml:space="preserve">should confirm that the subcontractor has received payment for the performed works. If the contractor fails to comply with this provision, the contracting authority will submit a proposal to the State Review Commission for initiating an infringement procedure under Article 112(1)(2) of the Public Procurement Act (ZJN-3). </w:t>
      </w:r>
    </w:p>
    <w:p w14:paraId="345B892D" w14:textId="77777777" w:rsidR="00300E94" w:rsidRPr="00D72654" w:rsidRDefault="00300E94" w:rsidP="00300E94">
      <w:pPr>
        <w:spacing w:line="240" w:lineRule="auto"/>
        <w:rPr>
          <w:lang w:val="en-US"/>
        </w:rPr>
      </w:pPr>
    </w:p>
    <w:p w14:paraId="36AA6415" w14:textId="77777777" w:rsidR="00300E94" w:rsidRDefault="00300E94" w:rsidP="00300E94">
      <w:pPr>
        <w:spacing w:line="240" w:lineRule="auto"/>
        <w:rPr>
          <w:lang w:val="en-US"/>
        </w:rPr>
      </w:pPr>
      <w:r w:rsidRPr="00D72654">
        <w:rPr>
          <w:lang w:val="en-US"/>
        </w:rPr>
        <w:t xml:space="preserve">The </w:t>
      </w:r>
      <w:r>
        <w:rPr>
          <w:lang w:val="en-US"/>
        </w:rPr>
        <w:t xml:space="preserve">tenderer </w:t>
      </w:r>
      <w:r w:rsidRPr="00D72654">
        <w:rPr>
          <w:lang w:val="en-US"/>
        </w:rPr>
        <w:t>is fully responsible for the execution of the contract with the contracting authority.</w:t>
      </w:r>
    </w:p>
    <w:p w14:paraId="18F530CF" w14:textId="41CE4036" w:rsidR="002F270D" w:rsidRPr="004921CD" w:rsidRDefault="002F270D" w:rsidP="00300E94">
      <w:pPr>
        <w:spacing w:line="240" w:lineRule="auto"/>
        <w:rPr>
          <w:lang w:val="en-US"/>
        </w:rPr>
      </w:pPr>
    </w:p>
    <w:p w14:paraId="115E351E" w14:textId="5394C44A" w:rsidR="00F46D4E" w:rsidRPr="00C54522" w:rsidRDefault="00E431D3" w:rsidP="00C54522">
      <w:pPr>
        <w:pStyle w:val="Naslov3"/>
        <w:numPr>
          <w:ilvl w:val="2"/>
          <w:numId w:val="24"/>
        </w:numPr>
        <w:spacing w:before="0" w:after="0" w:line="240" w:lineRule="auto"/>
        <w:rPr>
          <w:lang w:val="en-US"/>
        </w:rPr>
      </w:pPr>
      <w:bookmarkStart w:id="203" w:name="_Toc336851756"/>
      <w:bookmarkStart w:id="204" w:name="_Toc336851804"/>
      <w:bookmarkStart w:id="205" w:name="_Toc181955794"/>
      <w:r w:rsidRPr="00C54522">
        <w:rPr>
          <w:lang w:val="en-US"/>
        </w:rPr>
        <w:t>Variant offers</w:t>
      </w:r>
      <w:bookmarkEnd w:id="203"/>
      <w:bookmarkEnd w:id="204"/>
      <w:bookmarkEnd w:id="205"/>
    </w:p>
    <w:p w14:paraId="6628710D" w14:textId="77777777" w:rsidR="00A26BB6" w:rsidRPr="004921CD" w:rsidRDefault="00A26BB6" w:rsidP="00D1045E">
      <w:pPr>
        <w:spacing w:line="240" w:lineRule="auto"/>
        <w:rPr>
          <w:lang w:val="en-US"/>
        </w:rPr>
      </w:pPr>
    </w:p>
    <w:p w14:paraId="14B74776" w14:textId="77777777" w:rsidR="00300E94" w:rsidRDefault="00300E94" w:rsidP="00300E94">
      <w:pPr>
        <w:spacing w:line="240" w:lineRule="auto"/>
        <w:rPr>
          <w:lang w:val="en-US"/>
        </w:rPr>
      </w:pPr>
      <w:r w:rsidRPr="00D72654">
        <w:rPr>
          <w:lang w:val="en-US"/>
        </w:rPr>
        <w:t xml:space="preserve">Variation </w:t>
      </w:r>
      <w:r>
        <w:rPr>
          <w:lang w:val="en-US"/>
        </w:rPr>
        <w:t>tender</w:t>
      </w:r>
      <w:r w:rsidRPr="00D72654">
        <w:rPr>
          <w:lang w:val="en-US"/>
        </w:rPr>
        <w:t xml:space="preserve"> are not admissible.</w:t>
      </w:r>
    </w:p>
    <w:p w14:paraId="02DE30A4" w14:textId="77777777" w:rsidR="002F270D" w:rsidRPr="004921CD" w:rsidRDefault="002F270D" w:rsidP="00F237D5">
      <w:pPr>
        <w:spacing w:line="240" w:lineRule="auto"/>
        <w:rPr>
          <w:lang w:val="en-US"/>
        </w:rPr>
      </w:pPr>
    </w:p>
    <w:p w14:paraId="20FCC631" w14:textId="36613F3A" w:rsidR="00F46D4E" w:rsidRPr="004921CD" w:rsidRDefault="00E431D3" w:rsidP="00C54522">
      <w:pPr>
        <w:pStyle w:val="Naslov3"/>
        <w:numPr>
          <w:ilvl w:val="2"/>
          <w:numId w:val="24"/>
        </w:numPr>
        <w:spacing w:before="0" w:after="0" w:line="240" w:lineRule="auto"/>
        <w:rPr>
          <w:lang w:val="en-US"/>
        </w:rPr>
      </w:pPr>
      <w:bookmarkStart w:id="206" w:name="_Toc336851757"/>
      <w:bookmarkStart w:id="207" w:name="_Toc336851805"/>
      <w:bookmarkStart w:id="208" w:name="_Toc181955795"/>
      <w:r w:rsidRPr="004921CD">
        <w:rPr>
          <w:lang w:val="en-US"/>
        </w:rPr>
        <w:t>Language of the offer</w:t>
      </w:r>
      <w:bookmarkEnd w:id="206"/>
      <w:bookmarkEnd w:id="207"/>
      <w:bookmarkEnd w:id="208"/>
    </w:p>
    <w:p w14:paraId="1C4C0BA4" w14:textId="77777777" w:rsidR="00A26BB6" w:rsidRPr="004921CD" w:rsidRDefault="00A26BB6" w:rsidP="00D1045E">
      <w:pPr>
        <w:spacing w:line="240" w:lineRule="auto"/>
        <w:rPr>
          <w:lang w:val="en-US"/>
        </w:rPr>
      </w:pPr>
    </w:p>
    <w:p w14:paraId="2C6741C9" w14:textId="749B9857" w:rsidR="00F46D4E" w:rsidRPr="004921CD" w:rsidRDefault="00E431D3">
      <w:pPr>
        <w:spacing w:line="240" w:lineRule="auto"/>
        <w:rPr>
          <w:rFonts w:cs="Arial"/>
          <w:lang w:val="en-US"/>
        </w:rPr>
      </w:pPr>
      <w:r w:rsidRPr="004921CD">
        <w:rPr>
          <w:lang w:val="en-US"/>
        </w:rPr>
        <w:t>The tenderer submits the tender in Slovenian or English</w:t>
      </w:r>
      <w:r w:rsidR="00A56986">
        <w:rPr>
          <w:lang w:val="en-US"/>
        </w:rPr>
        <w:t>, or partly Slovenian and partly English</w:t>
      </w:r>
      <w:r w:rsidR="00A56986" w:rsidRPr="004921CD">
        <w:rPr>
          <w:lang w:val="en-US"/>
        </w:rPr>
        <w:t>.</w:t>
      </w:r>
      <w:r w:rsidRPr="004921CD">
        <w:rPr>
          <w:lang w:val="en-US"/>
        </w:rPr>
        <w:t xml:space="preserve"> All </w:t>
      </w:r>
      <w:r w:rsidR="00C10253" w:rsidRPr="004921CD">
        <w:rPr>
          <w:lang w:val="en-US"/>
        </w:rPr>
        <w:t xml:space="preserve">documents </w:t>
      </w:r>
      <w:r w:rsidRPr="004921CD">
        <w:rPr>
          <w:lang w:val="en-US"/>
        </w:rPr>
        <w:t>relating to the tender shall also be in Slovene or English</w:t>
      </w:r>
      <w:r w:rsidR="00A56986">
        <w:rPr>
          <w:lang w:val="en-US"/>
        </w:rPr>
        <w:t>,</w:t>
      </w:r>
      <w:r w:rsidR="00A56986" w:rsidRPr="00A56986">
        <w:rPr>
          <w:lang w:val="en-US"/>
        </w:rPr>
        <w:t xml:space="preserve"> </w:t>
      </w:r>
      <w:r w:rsidR="0025128A">
        <w:rPr>
          <w:lang w:val="en-US"/>
        </w:rPr>
        <w:t xml:space="preserve">supporting </w:t>
      </w:r>
      <w:r w:rsidR="00A56986">
        <w:rPr>
          <w:lang w:val="en-US"/>
        </w:rPr>
        <w:t>evidence</w:t>
      </w:r>
      <w:r w:rsidR="0025128A">
        <w:rPr>
          <w:lang w:val="en-US"/>
        </w:rPr>
        <w:t xml:space="preserve"> document</w:t>
      </w:r>
      <w:r w:rsidR="00A56986">
        <w:rPr>
          <w:lang w:val="en-US"/>
        </w:rPr>
        <w:t>s can also be in German</w:t>
      </w:r>
      <w:r w:rsidRPr="004921CD">
        <w:rPr>
          <w:lang w:val="en-US"/>
        </w:rPr>
        <w:t xml:space="preserve">. </w:t>
      </w:r>
    </w:p>
    <w:p w14:paraId="10538022" w14:textId="77777777" w:rsidR="005C3687" w:rsidRPr="004921CD" w:rsidRDefault="005C3687" w:rsidP="00F237D5">
      <w:pPr>
        <w:spacing w:line="240" w:lineRule="auto"/>
        <w:rPr>
          <w:rFonts w:cs="Arial"/>
          <w:lang w:val="en-US"/>
        </w:rPr>
      </w:pPr>
    </w:p>
    <w:p w14:paraId="6E675019" w14:textId="1D2BC1E5" w:rsidR="00F46D4E" w:rsidRPr="00A27774" w:rsidRDefault="00A27774" w:rsidP="00A27774">
      <w:pPr>
        <w:pStyle w:val="Naslov3"/>
        <w:numPr>
          <w:ilvl w:val="0"/>
          <w:numId w:val="0"/>
        </w:numPr>
        <w:spacing w:before="0" w:after="0" w:line="240" w:lineRule="auto"/>
        <w:ind w:left="357" w:hanging="357"/>
        <w:rPr>
          <w:lang w:val="en-US"/>
        </w:rPr>
      </w:pPr>
      <w:r>
        <w:rPr>
          <w:lang w:val="en-US"/>
        </w:rPr>
        <w:t xml:space="preserve"> </w:t>
      </w:r>
      <w:bookmarkStart w:id="209" w:name="_Toc181955796"/>
      <w:r>
        <w:rPr>
          <w:lang w:val="en-US"/>
        </w:rPr>
        <w:t xml:space="preserve">10.3.5   </w:t>
      </w:r>
      <w:r w:rsidR="00E431D3" w:rsidRPr="00A27774">
        <w:rPr>
          <w:lang w:val="en-US"/>
        </w:rPr>
        <w:t xml:space="preserve">Preparing and submitting a tender </w:t>
      </w:r>
      <w:bookmarkEnd w:id="209"/>
    </w:p>
    <w:p w14:paraId="0C78AE52" w14:textId="77777777" w:rsidR="00A26BB6" w:rsidRPr="004921CD" w:rsidRDefault="00A26BB6" w:rsidP="00D1045E">
      <w:pPr>
        <w:spacing w:line="240" w:lineRule="auto"/>
        <w:rPr>
          <w:lang w:val="en-US"/>
        </w:rPr>
      </w:pPr>
    </w:p>
    <w:p w14:paraId="0EF07EB9" w14:textId="4E6EB270" w:rsidR="00300E94" w:rsidRDefault="00300E94" w:rsidP="009E4DC5">
      <w:pPr>
        <w:spacing w:line="240" w:lineRule="auto"/>
        <w:rPr>
          <w:rFonts w:cs="Arial"/>
          <w:lang w:val="en-US"/>
        </w:rPr>
      </w:pPr>
      <w:r w:rsidRPr="00D72654">
        <w:rPr>
          <w:lang w:val="en-US"/>
        </w:rPr>
        <w:t xml:space="preserve">The </w:t>
      </w:r>
      <w:r>
        <w:rPr>
          <w:lang w:val="en-US"/>
        </w:rPr>
        <w:t>tenderer</w:t>
      </w:r>
      <w:r w:rsidRPr="00D72654">
        <w:rPr>
          <w:lang w:val="en-US"/>
        </w:rPr>
        <w:t xml:space="preserve"> submits the </w:t>
      </w:r>
      <w:r>
        <w:rPr>
          <w:lang w:val="en-US"/>
        </w:rPr>
        <w:t xml:space="preserve">tender </w:t>
      </w:r>
      <w:r w:rsidRPr="00D72654">
        <w:rPr>
          <w:lang w:val="en-US"/>
        </w:rPr>
        <w:t>documentation into</w:t>
      </w:r>
      <w:r>
        <w:rPr>
          <w:lang w:val="en-US"/>
        </w:rPr>
        <w:t xml:space="preserve"> the</w:t>
      </w:r>
      <w:r w:rsidRPr="00D72654">
        <w:rPr>
          <w:lang w:val="en-US"/>
        </w:rPr>
        <w:t xml:space="preserve"> e</w:t>
      </w:r>
      <w:r w:rsidR="009E4DC5">
        <w:rPr>
          <w:lang w:val="en-US"/>
        </w:rPr>
        <w:t>ponudbe</w:t>
      </w:r>
      <w:r w:rsidRPr="00D72654">
        <w:rPr>
          <w:lang w:val="en-US"/>
        </w:rPr>
        <w:t xml:space="preserve"> system</w:t>
      </w:r>
      <w:r>
        <w:rPr>
          <w:lang w:val="en-US"/>
        </w:rPr>
        <w:t xml:space="preserve"> here</w:t>
      </w:r>
      <w:r w:rsidRPr="00D72654">
        <w:rPr>
          <w:lang w:val="en-US"/>
        </w:rPr>
        <w:t xml:space="preserve">: </w:t>
      </w:r>
      <w:hyperlink r:id="rId16" w:history="1">
        <w:r w:rsidR="009E4DC5" w:rsidRPr="00E42896">
          <w:rPr>
            <w:rStyle w:val="Hiperpovezava"/>
            <w:rFonts w:cs="Arial"/>
          </w:rPr>
          <w:t>https://eponudbe.si/</w:t>
        </w:r>
      </w:hyperlink>
      <w:r w:rsidR="009E4DC5">
        <w:rPr>
          <w:rStyle w:val="Hiperpovezava"/>
          <w:rFonts w:cs="Arial"/>
        </w:rPr>
        <w:t>.</w:t>
      </w:r>
    </w:p>
    <w:p w14:paraId="7EC1E0B2" w14:textId="11E08F25" w:rsidR="00F46D4E" w:rsidRPr="004921CD" w:rsidRDefault="00E431D3">
      <w:pPr>
        <w:spacing w:line="240" w:lineRule="auto"/>
        <w:rPr>
          <w:lang w:val="en-US"/>
        </w:rPr>
      </w:pPr>
      <w:r w:rsidRPr="004921CD">
        <w:rPr>
          <w:rFonts w:cs="Arial"/>
          <w:szCs w:val="20"/>
          <w:lang w:val="en-US"/>
        </w:rPr>
        <w:t>.</w:t>
      </w:r>
    </w:p>
    <w:p w14:paraId="6ED60E23" w14:textId="77777777" w:rsidR="001D2077" w:rsidRPr="004921CD" w:rsidRDefault="001D2077" w:rsidP="00F237D5">
      <w:pPr>
        <w:spacing w:line="240" w:lineRule="auto"/>
        <w:rPr>
          <w:lang w:val="en-US"/>
        </w:rPr>
      </w:pPr>
      <w:r w:rsidRPr="004921CD">
        <w:rPr>
          <w:lang w:val="en-US"/>
        </w:rPr>
        <w:t xml:space="preserve">  </w:t>
      </w:r>
      <w:r w:rsidRPr="004921CD">
        <w:rPr>
          <w:rFonts w:eastAsia="Times New Roman" w:cs="Calibri"/>
          <w:bCs/>
          <w:bdr w:val="none" w:sz="0" w:space="0" w:color="auto" w:frame="1"/>
          <w:lang w:val="en-US" w:eastAsia="sl-SI"/>
        </w:rPr>
        <w:t xml:space="preserve"> </w:t>
      </w:r>
    </w:p>
    <w:p w14:paraId="05D079F6" w14:textId="709ED03B" w:rsidR="00300E94" w:rsidRDefault="002E0F32" w:rsidP="002E0F32">
      <w:pPr>
        <w:pStyle w:val="Naslov3"/>
        <w:numPr>
          <w:ilvl w:val="0"/>
          <w:numId w:val="0"/>
        </w:numPr>
        <w:spacing w:before="0" w:after="0" w:line="240" w:lineRule="auto"/>
        <w:ind w:left="357" w:hanging="357"/>
        <w:rPr>
          <w:lang w:val="en-US"/>
        </w:rPr>
      </w:pPr>
      <w:bookmarkStart w:id="210" w:name="_Toc336851759"/>
      <w:bookmarkStart w:id="211" w:name="_Toc336851807"/>
      <w:bookmarkStart w:id="212" w:name="_Toc177635167"/>
      <w:bookmarkStart w:id="213" w:name="_Toc181955797"/>
      <w:r>
        <w:rPr>
          <w:lang w:val="en-US"/>
        </w:rPr>
        <w:t xml:space="preserve">10.3.6 </w:t>
      </w:r>
      <w:r w:rsidR="00300E94" w:rsidRPr="00D72654">
        <w:rPr>
          <w:lang w:val="en-US"/>
        </w:rPr>
        <w:t>V</w:t>
      </w:r>
      <w:bookmarkEnd w:id="210"/>
      <w:bookmarkEnd w:id="211"/>
      <w:r w:rsidR="00300E94" w:rsidRPr="00D72654">
        <w:rPr>
          <w:lang w:val="en-US"/>
        </w:rPr>
        <w:t>alidity of the tender</w:t>
      </w:r>
      <w:bookmarkEnd w:id="212"/>
      <w:bookmarkEnd w:id="213"/>
    </w:p>
    <w:p w14:paraId="25B39566" w14:textId="77777777" w:rsidR="00A26BB6" w:rsidRPr="004921CD" w:rsidRDefault="00A26BB6" w:rsidP="00D1045E">
      <w:pPr>
        <w:spacing w:line="240" w:lineRule="auto"/>
        <w:rPr>
          <w:color w:val="FF0000"/>
          <w:lang w:val="en-US"/>
        </w:rPr>
      </w:pPr>
    </w:p>
    <w:p w14:paraId="75F6D91A" w14:textId="75223958" w:rsidR="009139AC" w:rsidRDefault="00570F65" w:rsidP="00F237D5">
      <w:pPr>
        <w:spacing w:line="240" w:lineRule="auto"/>
        <w:rPr>
          <w:lang w:val="en-US"/>
        </w:rPr>
      </w:pPr>
      <w:r w:rsidRPr="00570F65">
        <w:rPr>
          <w:lang w:val="en-US"/>
        </w:rPr>
        <w:t>The offer must be valid for at least 90 days from the deadline for submission of tenders.</w:t>
      </w:r>
    </w:p>
    <w:p w14:paraId="3CFECA6C" w14:textId="77777777" w:rsidR="00570F65" w:rsidRPr="004921CD" w:rsidRDefault="00570F65" w:rsidP="00F237D5">
      <w:pPr>
        <w:spacing w:line="240" w:lineRule="auto"/>
        <w:rPr>
          <w:lang w:val="en-US"/>
        </w:rPr>
      </w:pPr>
    </w:p>
    <w:p w14:paraId="19F3A838" w14:textId="77777777" w:rsidR="00F46D4E" w:rsidRPr="004921CD" w:rsidRDefault="00E431D3">
      <w:pPr>
        <w:spacing w:line="240" w:lineRule="auto"/>
        <w:rPr>
          <w:lang w:val="en-US"/>
        </w:rPr>
      </w:pPr>
      <w:r w:rsidRPr="004921CD">
        <w:rPr>
          <w:lang w:val="en-US"/>
        </w:rPr>
        <w:t xml:space="preserve">In exceptional circumstances, the Contracting Authority may require tenderers to extend the period of validity of their tenders for a specified additional period. </w:t>
      </w:r>
    </w:p>
    <w:p w14:paraId="338923DE" w14:textId="77777777" w:rsidR="00C063F5" w:rsidRPr="004921CD" w:rsidRDefault="00C063F5" w:rsidP="00F237D5">
      <w:pPr>
        <w:spacing w:line="240" w:lineRule="auto"/>
        <w:rPr>
          <w:lang w:val="en-US"/>
        </w:rPr>
      </w:pPr>
    </w:p>
    <w:p w14:paraId="2F31C5FB" w14:textId="5D6964FA" w:rsidR="00F46D4E" w:rsidRPr="004921CD" w:rsidRDefault="005508B3" w:rsidP="005508B3">
      <w:pPr>
        <w:pStyle w:val="Naslov3"/>
        <w:numPr>
          <w:ilvl w:val="0"/>
          <w:numId w:val="0"/>
        </w:numPr>
        <w:spacing w:before="0" w:after="0" w:line="240" w:lineRule="auto"/>
        <w:ind w:left="357" w:hanging="357"/>
        <w:rPr>
          <w:lang w:val="en-US"/>
        </w:rPr>
      </w:pPr>
      <w:bookmarkStart w:id="214" w:name="_Toc336851760"/>
      <w:bookmarkStart w:id="215" w:name="_Toc336851808"/>
      <w:bookmarkStart w:id="216" w:name="_Toc181955798"/>
      <w:r>
        <w:rPr>
          <w:lang w:val="en-US"/>
        </w:rPr>
        <w:t xml:space="preserve">10.3.7   </w:t>
      </w:r>
      <w:r w:rsidR="00E431D3" w:rsidRPr="004921CD">
        <w:rPr>
          <w:lang w:val="en-US"/>
        </w:rPr>
        <w:t>Cost</w:t>
      </w:r>
      <w:r>
        <w:rPr>
          <w:lang w:val="en-US"/>
        </w:rPr>
        <w:t>s</w:t>
      </w:r>
      <w:r w:rsidR="00E431D3" w:rsidRPr="004921CD">
        <w:rPr>
          <w:lang w:val="en-US"/>
        </w:rPr>
        <w:t xml:space="preserve"> of the </w:t>
      </w:r>
      <w:bookmarkEnd w:id="214"/>
      <w:bookmarkEnd w:id="215"/>
      <w:r w:rsidR="00300E94">
        <w:rPr>
          <w:lang w:val="en-US"/>
        </w:rPr>
        <w:t>tender</w:t>
      </w:r>
      <w:bookmarkEnd w:id="216"/>
    </w:p>
    <w:p w14:paraId="2384E8DB" w14:textId="77777777" w:rsidR="00A26BB6" w:rsidRPr="004921CD" w:rsidRDefault="00A26BB6" w:rsidP="00D1045E">
      <w:pPr>
        <w:spacing w:line="240" w:lineRule="auto"/>
        <w:rPr>
          <w:lang w:val="en-US"/>
        </w:rPr>
      </w:pPr>
    </w:p>
    <w:p w14:paraId="3CE5D5A7" w14:textId="20658EBC" w:rsidR="00F46D4E" w:rsidRPr="004921CD" w:rsidRDefault="00E431D3">
      <w:pPr>
        <w:spacing w:line="240" w:lineRule="auto"/>
        <w:rPr>
          <w:lang w:val="en-US"/>
        </w:rPr>
      </w:pPr>
      <w:r w:rsidRPr="004921CD">
        <w:rPr>
          <w:lang w:val="en-US"/>
        </w:rPr>
        <w:t>All costs associated with the preparation and submission of the tender shall be borne by the tenderer.</w:t>
      </w:r>
      <w:r w:rsidR="009E4DC5">
        <w:rPr>
          <w:lang w:val="en-US"/>
        </w:rPr>
        <w:t xml:space="preserve"> </w:t>
      </w:r>
      <w:r w:rsidR="009E4DC5" w:rsidRPr="009E4DC5">
        <w:rPr>
          <w:lang w:val="en-US"/>
        </w:rPr>
        <w:t>The costs of publishing the public procurement notice on the eponudbe.si portal shall be covered by the contracting authority.</w:t>
      </w:r>
    </w:p>
    <w:p w14:paraId="58423511" w14:textId="77777777" w:rsidR="00C063F5" w:rsidRPr="004921CD" w:rsidRDefault="00C063F5" w:rsidP="00F237D5">
      <w:pPr>
        <w:spacing w:line="240" w:lineRule="auto"/>
        <w:rPr>
          <w:lang w:val="en-US"/>
        </w:rPr>
      </w:pPr>
    </w:p>
    <w:p w14:paraId="7EFABF5D" w14:textId="3B0BA5BB" w:rsidR="00F46D4E" w:rsidRPr="004921CD" w:rsidRDefault="005508B3" w:rsidP="005508B3">
      <w:pPr>
        <w:pStyle w:val="Naslov3"/>
        <w:numPr>
          <w:ilvl w:val="0"/>
          <w:numId w:val="0"/>
        </w:numPr>
        <w:spacing w:before="0" w:after="0" w:line="240" w:lineRule="auto"/>
        <w:ind w:left="357" w:hanging="357"/>
        <w:rPr>
          <w:lang w:val="en-US"/>
        </w:rPr>
      </w:pPr>
      <w:bookmarkStart w:id="217" w:name="_Toc181955799"/>
      <w:r>
        <w:rPr>
          <w:lang w:val="en-US"/>
        </w:rPr>
        <w:t xml:space="preserve">10.3.8    </w:t>
      </w:r>
      <w:r w:rsidR="00E431D3" w:rsidRPr="004921CD">
        <w:rPr>
          <w:lang w:val="en-US"/>
        </w:rPr>
        <w:t>Anti-corruption clause</w:t>
      </w:r>
      <w:bookmarkEnd w:id="217"/>
    </w:p>
    <w:p w14:paraId="748C4C17" w14:textId="77777777" w:rsidR="00A26BB6" w:rsidRPr="004921CD" w:rsidRDefault="00A26BB6" w:rsidP="00D1045E">
      <w:pPr>
        <w:spacing w:line="240" w:lineRule="auto"/>
        <w:rPr>
          <w:lang w:val="en-US"/>
        </w:rPr>
      </w:pPr>
    </w:p>
    <w:p w14:paraId="1FD4F8F4" w14:textId="77777777" w:rsidR="00300E94" w:rsidRPr="00D72654" w:rsidRDefault="00300E94" w:rsidP="00300E94">
      <w:pPr>
        <w:spacing w:line="240" w:lineRule="auto"/>
        <w:rPr>
          <w:lang w:val="en-US"/>
        </w:rPr>
      </w:pPr>
      <w:r w:rsidRPr="00D72654">
        <w:rPr>
          <w:lang w:val="en-US"/>
        </w:rPr>
        <w:t xml:space="preserve">During the procurement process, the contracting authority and the tenderers must not engage in or carry out any actions which would prejudge the selection of a particular tender or prevent the contract from taking effect or being fulfilled. </w:t>
      </w:r>
    </w:p>
    <w:p w14:paraId="485F65DB" w14:textId="77777777" w:rsidR="00300E94" w:rsidRPr="00D72654" w:rsidRDefault="00300E94" w:rsidP="00300E94">
      <w:pPr>
        <w:spacing w:line="240" w:lineRule="auto"/>
        <w:rPr>
          <w:lang w:val="en-US"/>
        </w:rPr>
      </w:pPr>
    </w:p>
    <w:p w14:paraId="0ED36BC3" w14:textId="77777777" w:rsidR="00300E94" w:rsidRDefault="00300E94" w:rsidP="00300E94">
      <w:pPr>
        <w:spacing w:line="240" w:lineRule="auto"/>
        <w:rPr>
          <w:lang w:val="en-US"/>
        </w:rPr>
      </w:pPr>
      <w:r w:rsidRPr="00D72654">
        <w:rPr>
          <w:lang w:val="en-US"/>
        </w:rPr>
        <w:t xml:space="preserve">Any form of lobbying in public procurement procedures is prohibited. </w:t>
      </w:r>
    </w:p>
    <w:p w14:paraId="622D2E65" w14:textId="77777777" w:rsidR="00C063F5" w:rsidRPr="004921CD" w:rsidRDefault="00C063F5" w:rsidP="00F237D5">
      <w:pPr>
        <w:spacing w:line="240" w:lineRule="auto"/>
        <w:rPr>
          <w:lang w:val="en-US"/>
        </w:rPr>
      </w:pPr>
    </w:p>
    <w:p w14:paraId="639C3E9D" w14:textId="77777777" w:rsidR="00300E94" w:rsidRDefault="00300E94" w:rsidP="00300E94">
      <w:pPr>
        <w:pStyle w:val="Naslov1"/>
        <w:numPr>
          <w:ilvl w:val="0"/>
          <w:numId w:val="17"/>
        </w:numPr>
        <w:spacing w:before="0" w:beforeAutospacing="0" w:after="0" w:afterAutospacing="0" w:line="240" w:lineRule="auto"/>
        <w:rPr>
          <w:caps w:val="0"/>
          <w:lang w:val="en-US"/>
        </w:rPr>
      </w:pPr>
      <w:bookmarkStart w:id="218" w:name="_Toc467133897"/>
      <w:bookmarkStart w:id="219" w:name="_Toc467501214"/>
      <w:bookmarkStart w:id="220" w:name="_Toc336851763"/>
      <w:bookmarkStart w:id="221" w:name="_Toc336851811"/>
      <w:bookmarkStart w:id="222" w:name="_Toc140221147"/>
      <w:bookmarkStart w:id="223" w:name="_Toc177635170"/>
      <w:bookmarkStart w:id="224" w:name="_Toc181955800"/>
      <w:bookmarkStart w:id="225" w:name="_Toc336851761"/>
      <w:bookmarkStart w:id="226" w:name="_Toc336851809"/>
      <w:bookmarkEnd w:id="218"/>
      <w:bookmarkEnd w:id="219"/>
      <w:r w:rsidRPr="00D72654">
        <w:rPr>
          <w:caps w:val="0"/>
          <w:lang w:val="en-US"/>
        </w:rPr>
        <w:t>NOTIFICATION OF CONTRACT AWARD DECISION</w:t>
      </w:r>
      <w:bookmarkEnd w:id="220"/>
      <w:bookmarkEnd w:id="221"/>
      <w:bookmarkEnd w:id="222"/>
      <w:bookmarkEnd w:id="223"/>
      <w:bookmarkEnd w:id="224"/>
    </w:p>
    <w:p w14:paraId="5DF7BF04" w14:textId="77777777" w:rsidR="00A26BB6" w:rsidRPr="004921CD" w:rsidRDefault="00A26BB6" w:rsidP="00D1045E">
      <w:pPr>
        <w:spacing w:line="240" w:lineRule="auto"/>
        <w:rPr>
          <w:szCs w:val="20"/>
          <w:lang w:val="en-US"/>
        </w:rPr>
      </w:pPr>
    </w:p>
    <w:p w14:paraId="0467ED60" w14:textId="77777777" w:rsidR="00F46D4E" w:rsidRPr="004921CD" w:rsidRDefault="00E431D3">
      <w:pPr>
        <w:spacing w:line="240" w:lineRule="auto"/>
        <w:rPr>
          <w:szCs w:val="20"/>
          <w:lang w:val="en-US"/>
        </w:rPr>
      </w:pPr>
      <w:r w:rsidRPr="004921CD">
        <w:rPr>
          <w:szCs w:val="20"/>
          <w:lang w:val="en-US"/>
        </w:rPr>
        <w:t>The contracting authority will publish the signed award decision on the public procurement portal. The decision shall be deemed to have been notified on the date of its publication on the public procurement portal.</w:t>
      </w:r>
    </w:p>
    <w:p w14:paraId="220A2516" w14:textId="77777777" w:rsidR="00C063F5" w:rsidRPr="004921CD" w:rsidRDefault="00C063F5" w:rsidP="00F237D5">
      <w:pPr>
        <w:spacing w:line="240" w:lineRule="auto"/>
        <w:rPr>
          <w:szCs w:val="20"/>
          <w:lang w:val="en-US"/>
        </w:rPr>
      </w:pPr>
    </w:p>
    <w:p w14:paraId="7A3D9315" w14:textId="77777777" w:rsidR="00F46D4E" w:rsidRPr="004921CD" w:rsidRDefault="00E431D3">
      <w:pPr>
        <w:pStyle w:val="Naslov1"/>
        <w:spacing w:before="0" w:beforeAutospacing="0" w:after="0" w:afterAutospacing="0" w:line="240" w:lineRule="auto"/>
        <w:rPr>
          <w:lang w:val="en-US"/>
        </w:rPr>
      </w:pPr>
      <w:bookmarkStart w:id="227" w:name="_Toc181955801"/>
      <w:r w:rsidRPr="004921CD">
        <w:rPr>
          <w:caps w:val="0"/>
          <w:lang w:val="en-US"/>
        </w:rPr>
        <w:t>WITHDRAWAL FROM THE PERFORMANCE OF A PUBLIC CONTRACT</w:t>
      </w:r>
      <w:bookmarkEnd w:id="225"/>
      <w:bookmarkEnd w:id="226"/>
      <w:bookmarkEnd w:id="227"/>
    </w:p>
    <w:p w14:paraId="27408185" w14:textId="77777777" w:rsidR="00A26BB6" w:rsidRPr="004921CD" w:rsidRDefault="00A26BB6" w:rsidP="00D1045E">
      <w:pPr>
        <w:spacing w:line="240" w:lineRule="auto"/>
        <w:rPr>
          <w:lang w:val="en-US"/>
        </w:rPr>
      </w:pPr>
    </w:p>
    <w:p w14:paraId="7C766F3B" w14:textId="77777777" w:rsidR="00300E94" w:rsidRDefault="00300E94" w:rsidP="00300E94">
      <w:pPr>
        <w:spacing w:line="240" w:lineRule="auto"/>
        <w:rPr>
          <w:lang w:val="en-US"/>
        </w:rPr>
      </w:pPr>
      <w:r w:rsidRPr="00D72654">
        <w:rPr>
          <w:lang w:val="en-US"/>
        </w:rPr>
        <w:t xml:space="preserve">The contracting authority may, based on the eighth paragraph of Article 90 of the Public Procurement Act (ZJN-3), withdraw from the implementation of the public procurement for justified reasons, as that the subject-matter of public contract is no longer needed or that the contracting authority no longer has the means to provide for it, or that the contracting authority has reasonable grounds to suspect that the subject-matter of the contract was or could have been the result of a criminal offence, or that other extraordinary circumstances have arisen which were beyond the contracting authority’s control and foreseeability, and which have made the performance of public contract with </w:t>
      </w:r>
      <w:r>
        <w:rPr>
          <w:lang w:val="en-US"/>
        </w:rPr>
        <w:t xml:space="preserve">the selected </w:t>
      </w:r>
      <w:r w:rsidRPr="00D72654">
        <w:rPr>
          <w:lang w:val="en-US"/>
        </w:rPr>
        <w:t xml:space="preserve">tenderer impossible. In such cases, the contracting authority will inform the </w:t>
      </w:r>
      <w:r>
        <w:rPr>
          <w:lang w:val="en-US"/>
        </w:rPr>
        <w:t xml:space="preserve">tenderers </w:t>
      </w:r>
      <w:r w:rsidRPr="00D72654">
        <w:rPr>
          <w:lang w:val="en-US"/>
        </w:rPr>
        <w:t>in writing about its decision and the reasons for withdrawing from the implementation of the public procurement.</w:t>
      </w:r>
    </w:p>
    <w:p w14:paraId="7FDEEB9E" w14:textId="77777777" w:rsidR="00C063F5" w:rsidRPr="004921CD" w:rsidRDefault="00C063F5" w:rsidP="00F237D5">
      <w:pPr>
        <w:spacing w:line="240" w:lineRule="auto"/>
        <w:rPr>
          <w:lang w:val="en-US"/>
        </w:rPr>
      </w:pPr>
    </w:p>
    <w:p w14:paraId="2602154B" w14:textId="77777777" w:rsidR="00F46D4E" w:rsidRPr="004921CD" w:rsidRDefault="00E431D3">
      <w:pPr>
        <w:pStyle w:val="Naslov1"/>
        <w:spacing w:before="0" w:beforeAutospacing="0" w:after="0" w:afterAutospacing="0" w:line="240" w:lineRule="auto"/>
        <w:rPr>
          <w:lang w:val="en-US"/>
        </w:rPr>
      </w:pPr>
      <w:bookmarkStart w:id="228" w:name="_Toc181955802"/>
      <w:r w:rsidRPr="004921CD">
        <w:rPr>
          <w:caps w:val="0"/>
          <w:lang w:val="en-US"/>
        </w:rPr>
        <w:lastRenderedPageBreak/>
        <w:t>CONTRACT</w:t>
      </w:r>
      <w:bookmarkEnd w:id="228"/>
      <w:r w:rsidRPr="004921CD">
        <w:rPr>
          <w:caps w:val="0"/>
          <w:lang w:val="en-US"/>
        </w:rPr>
        <w:t xml:space="preserve"> </w:t>
      </w:r>
    </w:p>
    <w:p w14:paraId="38F7B2B1" w14:textId="77777777" w:rsidR="00A26BB6" w:rsidRPr="004921CD" w:rsidRDefault="00A26BB6" w:rsidP="00D1045E">
      <w:pPr>
        <w:spacing w:line="240" w:lineRule="auto"/>
        <w:rPr>
          <w:lang w:val="en-US"/>
        </w:rPr>
      </w:pPr>
    </w:p>
    <w:p w14:paraId="118EFEFB" w14:textId="5ACFEE6E" w:rsidR="00F46D4E" w:rsidRPr="004921CD" w:rsidRDefault="00E431D3">
      <w:pPr>
        <w:spacing w:line="240" w:lineRule="auto"/>
        <w:rPr>
          <w:lang w:val="en-US"/>
        </w:rPr>
      </w:pPr>
      <w:r w:rsidRPr="004921CD">
        <w:rPr>
          <w:lang w:val="en-US"/>
        </w:rPr>
        <w:t xml:space="preserve">The contract </w:t>
      </w:r>
      <w:r w:rsidR="00AA1198" w:rsidRPr="004921CD">
        <w:rPr>
          <w:lang w:val="en-US"/>
        </w:rPr>
        <w:t xml:space="preserve">will be </w:t>
      </w:r>
      <w:r w:rsidR="001C5AE3" w:rsidRPr="004921CD">
        <w:rPr>
          <w:lang w:val="en-US"/>
        </w:rPr>
        <w:t xml:space="preserve">signed by </w:t>
      </w:r>
      <w:r w:rsidRPr="004921CD">
        <w:rPr>
          <w:lang w:val="en-US"/>
        </w:rPr>
        <w:t xml:space="preserve">the Director of the </w:t>
      </w:r>
      <w:r w:rsidR="00300E94">
        <w:rPr>
          <w:lang w:val="en-US"/>
        </w:rPr>
        <w:t xml:space="preserve">Central </w:t>
      </w:r>
      <w:r w:rsidR="00057B02">
        <w:rPr>
          <w:lang w:val="en-US"/>
        </w:rPr>
        <w:t>T</w:t>
      </w:r>
      <w:r w:rsidR="00300E94">
        <w:rPr>
          <w:lang w:val="en-US"/>
        </w:rPr>
        <w:t>e</w:t>
      </w:r>
      <w:r w:rsidR="00720325">
        <w:rPr>
          <w:lang w:val="en-US"/>
        </w:rPr>
        <w:t>c</w:t>
      </w:r>
      <w:r w:rsidR="00300E94">
        <w:rPr>
          <w:lang w:val="en-US"/>
        </w:rPr>
        <w:t xml:space="preserve">hnical Library of the University of Ljubljana </w:t>
      </w:r>
      <w:r w:rsidRPr="004921CD">
        <w:rPr>
          <w:lang w:val="en-US"/>
        </w:rPr>
        <w:t>(</w:t>
      </w:r>
      <w:r w:rsidR="00300E94">
        <w:rPr>
          <w:lang w:val="en-US"/>
        </w:rPr>
        <w:t>CTK</w:t>
      </w:r>
      <w:r w:rsidRPr="004921CD">
        <w:rPr>
          <w:lang w:val="en-US"/>
        </w:rPr>
        <w:t>).</w:t>
      </w:r>
    </w:p>
    <w:p w14:paraId="541C6144" w14:textId="77777777" w:rsidR="00300E94" w:rsidRPr="00D72654" w:rsidRDefault="00300E94" w:rsidP="00300E94">
      <w:pPr>
        <w:spacing w:line="240" w:lineRule="auto"/>
        <w:rPr>
          <w:lang w:val="en-US"/>
        </w:rPr>
      </w:pPr>
    </w:p>
    <w:p w14:paraId="5FCC59C0" w14:textId="77777777" w:rsidR="00300E94" w:rsidRPr="00D72654" w:rsidRDefault="00300E94" w:rsidP="00300E94">
      <w:pPr>
        <w:spacing w:line="240" w:lineRule="auto"/>
        <w:rPr>
          <w:lang w:val="en-US"/>
        </w:rPr>
      </w:pPr>
      <w:r w:rsidRPr="00D72654">
        <w:rPr>
          <w:lang w:val="en-US"/>
        </w:rPr>
        <w:t xml:space="preserve">In accordance with paragraph 6 of Article 14 of the ZIntPK, before signing the </w:t>
      </w:r>
      <w:r>
        <w:rPr>
          <w:lang w:val="en-US"/>
        </w:rPr>
        <w:t>framework agreement</w:t>
      </w:r>
      <w:r w:rsidRPr="00D72654">
        <w:rPr>
          <w:lang w:val="en-US"/>
        </w:rPr>
        <w:t xml:space="preserve">, the selected tenderer is - at </w:t>
      </w:r>
      <w:r>
        <w:rPr>
          <w:lang w:val="en-US"/>
        </w:rPr>
        <w:t xml:space="preserve">contracting </w:t>
      </w:r>
      <w:r w:rsidRPr="00D72654">
        <w:rPr>
          <w:lang w:val="en-US"/>
        </w:rPr>
        <w:t xml:space="preserve">authority’s request - obliged, to submit a statement or information about the participation of natural and legal persons in the ownership of the selected tenderer, as well as about economic entities for which, according to the provisions of the law governing companies, are considered to be related companies to the selected tenderer. If the tenderer submits a false statement or provides untrue information about the stated facts, this will result in the nullity of the </w:t>
      </w:r>
      <w:r>
        <w:rPr>
          <w:lang w:val="en-US"/>
        </w:rPr>
        <w:t>framework agreement</w:t>
      </w:r>
      <w:r w:rsidRPr="00D72654">
        <w:rPr>
          <w:lang w:val="en-US"/>
        </w:rPr>
        <w:t>.</w:t>
      </w:r>
    </w:p>
    <w:p w14:paraId="0E25E018" w14:textId="77777777" w:rsidR="0053517E" w:rsidRPr="004921CD" w:rsidRDefault="0053517E" w:rsidP="00F237D5">
      <w:pPr>
        <w:spacing w:line="240" w:lineRule="auto"/>
        <w:rPr>
          <w:rFonts w:cs="Arial"/>
          <w:szCs w:val="20"/>
          <w:lang w:val="en-US"/>
        </w:rPr>
      </w:pPr>
    </w:p>
    <w:p w14:paraId="5E12B81B" w14:textId="77777777" w:rsidR="00F46D4E" w:rsidRPr="004921CD" w:rsidRDefault="00E431D3">
      <w:pPr>
        <w:spacing w:line="240" w:lineRule="auto"/>
        <w:rPr>
          <w:lang w:val="en-US"/>
        </w:rPr>
      </w:pPr>
      <w:r w:rsidRPr="004921CD">
        <w:rPr>
          <w:lang w:val="en-US"/>
        </w:rPr>
        <w:t xml:space="preserve">If requested by the contracting authority, the successful tenderer will be required to provide information during the procurement procedure </w:t>
      </w:r>
      <w:r w:rsidR="001F36B1" w:rsidRPr="004921CD">
        <w:rPr>
          <w:lang w:val="en-US"/>
        </w:rPr>
        <w:t xml:space="preserve">or in the performance of the contract </w:t>
      </w:r>
      <w:r w:rsidRPr="004921CD">
        <w:rPr>
          <w:lang w:val="en-US"/>
        </w:rPr>
        <w:t>on:</w:t>
      </w:r>
    </w:p>
    <w:p w14:paraId="0F2DD747" w14:textId="77777777" w:rsidR="00F46D4E" w:rsidRPr="004921CD" w:rsidRDefault="00E431D3">
      <w:pPr>
        <w:numPr>
          <w:ilvl w:val="0"/>
          <w:numId w:val="12"/>
        </w:numPr>
        <w:spacing w:line="240" w:lineRule="auto"/>
        <w:rPr>
          <w:lang w:val="en-US"/>
        </w:rPr>
      </w:pPr>
      <w:r w:rsidRPr="004921CD">
        <w:rPr>
          <w:lang w:val="en-US"/>
        </w:rPr>
        <w:t>its founders, partners, shareholders, limited partners or other owners and the ownership interests of those persons;</w:t>
      </w:r>
    </w:p>
    <w:p w14:paraId="6CA86EBF" w14:textId="77777777" w:rsidR="00F46D4E" w:rsidRPr="004921CD" w:rsidRDefault="00E431D3">
      <w:pPr>
        <w:numPr>
          <w:ilvl w:val="0"/>
          <w:numId w:val="12"/>
        </w:numPr>
        <w:tabs>
          <w:tab w:val="num" w:pos="709"/>
        </w:tabs>
        <w:spacing w:line="240" w:lineRule="auto"/>
        <w:rPr>
          <w:lang w:val="en-US"/>
        </w:rPr>
      </w:pPr>
      <w:r w:rsidRPr="004921CD">
        <w:rPr>
          <w:lang w:val="en-US"/>
        </w:rPr>
        <w:t>economic entities that are deemed to be related companies under the provisions of the law governing companies.</w:t>
      </w:r>
    </w:p>
    <w:p w14:paraId="14AD78D2" w14:textId="77777777" w:rsidR="00E42E36" w:rsidRPr="004921CD" w:rsidRDefault="00E42E36" w:rsidP="00D1045E">
      <w:pPr>
        <w:spacing w:line="240" w:lineRule="auto"/>
        <w:rPr>
          <w:lang w:val="en-US"/>
        </w:rPr>
      </w:pPr>
    </w:p>
    <w:p w14:paraId="5E00C543" w14:textId="77777777" w:rsidR="00F46D4E" w:rsidRPr="004921CD" w:rsidRDefault="00975E5C">
      <w:pPr>
        <w:spacing w:line="240" w:lineRule="auto"/>
        <w:rPr>
          <w:lang w:val="en-US"/>
        </w:rPr>
      </w:pPr>
      <w:r w:rsidRPr="004921CD">
        <w:rPr>
          <w:lang w:val="en-US"/>
        </w:rPr>
        <w:t xml:space="preserve">Before signature, </w:t>
      </w:r>
      <w:r w:rsidR="00E431D3" w:rsidRPr="004921CD">
        <w:rPr>
          <w:lang w:val="en-US"/>
        </w:rPr>
        <w:t xml:space="preserve">the contract </w:t>
      </w:r>
      <w:r w:rsidRPr="004921CD">
        <w:rPr>
          <w:lang w:val="en-US"/>
        </w:rPr>
        <w:t xml:space="preserve">will be </w:t>
      </w:r>
      <w:r w:rsidR="00E431D3" w:rsidRPr="004921CD">
        <w:rPr>
          <w:lang w:val="en-US"/>
        </w:rPr>
        <w:t>adapted</w:t>
      </w:r>
      <w:r w:rsidRPr="004921CD">
        <w:rPr>
          <w:lang w:val="en-US"/>
        </w:rPr>
        <w:t xml:space="preserve"> in terms of content </w:t>
      </w:r>
      <w:r w:rsidR="009B05B7" w:rsidRPr="004921CD">
        <w:rPr>
          <w:lang w:val="en-US"/>
        </w:rPr>
        <w:t xml:space="preserve">depending on whether the successful tenderer submits a joint tender, declares the </w:t>
      </w:r>
      <w:r w:rsidR="00B018EC" w:rsidRPr="004921CD">
        <w:rPr>
          <w:lang w:val="en-US"/>
        </w:rPr>
        <w:t>participation of subcontractors, etc.</w:t>
      </w:r>
    </w:p>
    <w:p w14:paraId="5E9C8549" w14:textId="77777777" w:rsidR="00E42E36" w:rsidRPr="004921CD" w:rsidRDefault="00E42E36" w:rsidP="00D1045E">
      <w:pPr>
        <w:spacing w:line="240" w:lineRule="auto"/>
        <w:rPr>
          <w:lang w:val="en-US"/>
        </w:rPr>
      </w:pPr>
    </w:p>
    <w:p w14:paraId="35B23B94" w14:textId="77777777" w:rsidR="00C063F5" w:rsidRPr="004921CD" w:rsidRDefault="00C063F5" w:rsidP="00F237D5">
      <w:pPr>
        <w:spacing w:line="240" w:lineRule="auto"/>
        <w:rPr>
          <w:lang w:val="en-US"/>
        </w:rPr>
      </w:pPr>
    </w:p>
    <w:p w14:paraId="7733E312" w14:textId="77777777" w:rsidR="008F44CF" w:rsidRDefault="008F44CF" w:rsidP="008F44CF">
      <w:pPr>
        <w:pStyle w:val="Naslov1"/>
        <w:numPr>
          <w:ilvl w:val="0"/>
          <w:numId w:val="17"/>
        </w:numPr>
        <w:spacing w:before="0" w:beforeAutospacing="0" w:after="0" w:afterAutospacing="0" w:line="240" w:lineRule="auto"/>
        <w:rPr>
          <w:caps w:val="0"/>
          <w:lang w:val="en-US"/>
        </w:rPr>
      </w:pPr>
      <w:bookmarkStart w:id="229" w:name="_Toc140221150"/>
      <w:bookmarkStart w:id="230" w:name="_Toc177635173"/>
      <w:bookmarkStart w:id="231" w:name="_Toc181955803"/>
      <w:r w:rsidRPr="00D72654">
        <w:rPr>
          <w:caps w:val="0"/>
          <w:lang w:val="en-US"/>
        </w:rPr>
        <w:t>CONTRACTING AUTHORITY’S RESERVATIONS</w:t>
      </w:r>
      <w:bookmarkEnd w:id="229"/>
      <w:bookmarkEnd w:id="230"/>
      <w:bookmarkEnd w:id="231"/>
    </w:p>
    <w:p w14:paraId="6CC8D117" w14:textId="77777777" w:rsidR="00A26BB6" w:rsidRPr="004921CD" w:rsidRDefault="00A26BB6" w:rsidP="00D1045E">
      <w:pPr>
        <w:spacing w:line="240" w:lineRule="auto"/>
        <w:rPr>
          <w:lang w:val="en-US"/>
        </w:rPr>
      </w:pPr>
    </w:p>
    <w:p w14:paraId="50745B05" w14:textId="4FB2972C" w:rsidR="008F44CF" w:rsidRPr="00D72654" w:rsidRDefault="008F44CF" w:rsidP="008F44CF">
      <w:pPr>
        <w:spacing w:line="240" w:lineRule="auto"/>
        <w:rPr>
          <w:szCs w:val="20"/>
          <w:lang w:val="en-US"/>
        </w:rPr>
      </w:pPr>
      <w:r w:rsidRPr="00D72654">
        <w:rPr>
          <w:lang w:val="en-US"/>
        </w:rPr>
        <w:t xml:space="preserve">The contracting authority reserves the right to exclude the tenderer, stop the procedure, reject </w:t>
      </w:r>
      <w:r w:rsidR="00CF5A12">
        <w:rPr>
          <w:lang w:val="en-US"/>
        </w:rPr>
        <w:t>the</w:t>
      </w:r>
      <w:r w:rsidRPr="00D72654">
        <w:rPr>
          <w:lang w:val="en-US"/>
        </w:rPr>
        <w:t xml:space="preserve"> offer or rescind the execution of the tender under the conditions set out in Articles 89 and 90 of ZJN-3.</w:t>
      </w:r>
    </w:p>
    <w:p w14:paraId="1AD49ED8" w14:textId="77777777" w:rsidR="008F44CF" w:rsidRPr="00D72654" w:rsidRDefault="008F44CF" w:rsidP="008F44CF">
      <w:pPr>
        <w:spacing w:line="240" w:lineRule="auto"/>
        <w:rPr>
          <w:lang w:val="en-US"/>
        </w:rPr>
      </w:pPr>
    </w:p>
    <w:p w14:paraId="69DE77A4" w14:textId="77777777" w:rsidR="008F44CF" w:rsidRPr="00D72654" w:rsidRDefault="008F44CF" w:rsidP="008F44CF">
      <w:pPr>
        <w:spacing w:line="240" w:lineRule="auto"/>
        <w:rPr>
          <w:lang w:val="en-US"/>
        </w:rPr>
      </w:pPr>
      <w:r w:rsidRPr="00D72654">
        <w:rPr>
          <w:lang w:val="en-US"/>
        </w:rPr>
        <w:t>The contracting authority also reserves the right to rescind from the framework agreement in the event of circumstances defined in Article 96 of the ZJN-3.</w:t>
      </w:r>
    </w:p>
    <w:p w14:paraId="16A0D11B" w14:textId="77777777" w:rsidR="008F44CF" w:rsidRPr="00D72654" w:rsidRDefault="008F44CF" w:rsidP="008F44CF">
      <w:pPr>
        <w:spacing w:line="240" w:lineRule="auto"/>
        <w:rPr>
          <w:lang w:val="en-US"/>
        </w:rPr>
      </w:pPr>
    </w:p>
    <w:p w14:paraId="3282BC52" w14:textId="77777777" w:rsidR="008F44CF" w:rsidRDefault="008F44CF" w:rsidP="008F44CF">
      <w:pPr>
        <w:spacing w:line="240" w:lineRule="auto"/>
        <w:rPr>
          <w:lang w:val="en-US"/>
        </w:rPr>
      </w:pPr>
      <w:r w:rsidRPr="00D72654">
        <w:rPr>
          <w:lang w:val="en-US"/>
        </w:rPr>
        <w:t xml:space="preserve">In accordance with Article 95 of the Public Procurement Act, the </w:t>
      </w:r>
      <w:r>
        <w:rPr>
          <w:lang w:val="en-US"/>
        </w:rPr>
        <w:t>c</w:t>
      </w:r>
      <w:r w:rsidRPr="00D72654">
        <w:rPr>
          <w:lang w:val="en-US"/>
        </w:rPr>
        <w:t xml:space="preserve">ontracting </w:t>
      </w:r>
      <w:r>
        <w:rPr>
          <w:lang w:val="en-US"/>
        </w:rPr>
        <w:t>a</w:t>
      </w:r>
      <w:r w:rsidRPr="00D72654">
        <w:rPr>
          <w:lang w:val="en-US"/>
        </w:rPr>
        <w:t>uthority reserves the right to modify the framework agreement during its validity.</w:t>
      </w:r>
    </w:p>
    <w:p w14:paraId="0C00DF0E" w14:textId="77777777" w:rsidR="00C063F5" w:rsidRPr="004921CD" w:rsidRDefault="00C063F5" w:rsidP="00F237D5">
      <w:pPr>
        <w:spacing w:line="240" w:lineRule="auto"/>
        <w:rPr>
          <w:lang w:val="en-US"/>
        </w:rPr>
      </w:pPr>
    </w:p>
    <w:p w14:paraId="1879DC4D" w14:textId="77777777" w:rsidR="00F46D4E" w:rsidRPr="004921CD" w:rsidRDefault="00E431D3">
      <w:pPr>
        <w:pStyle w:val="Naslov1"/>
        <w:spacing w:before="0" w:beforeAutospacing="0" w:after="0" w:afterAutospacing="0" w:line="240" w:lineRule="auto"/>
        <w:rPr>
          <w:lang w:val="en-US"/>
        </w:rPr>
      </w:pPr>
      <w:bookmarkStart w:id="232" w:name="_Toc336851764"/>
      <w:bookmarkStart w:id="233" w:name="_Toc336851812"/>
      <w:bookmarkStart w:id="234" w:name="_Toc181955804"/>
      <w:r w:rsidRPr="004921CD">
        <w:rPr>
          <w:caps w:val="0"/>
          <w:lang w:val="en-US"/>
        </w:rPr>
        <w:t>LEGAL PROTECTION</w:t>
      </w:r>
      <w:bookmarkEnd w:id="232"/>
      <w:bookmarkEnd w:id="233"/>
      <w:bookmarkEnd w:id="234"/>
    </w:p>
    <w:p w14:paraId="16054300" w14:textId="77777777" w:rsidR="00A26BB6" w:rsidRPr="004921CD" w:rsidRDefault="00A26BB6" w:rsidP="00D1045E">
      <w:pPr>
        <w:spacing w:line="240" w:lineRule="auto"/>
        <w:rPr>
          <w:lang w:val="en-US"/>
        </w:rPr>
      </w:pPr>
    </w:p>
    <w:p w14:paraId="157A80A2" w14:textId="77777777" w:rsidR="004C6C84" w:rsidRPr="006737EA" w:rsidRDefault="004C6C84" w:rsidP="004C6C84">
      <w:pPr>
        <w:spacing w:line="240" w:lineRule="auto"/>
        <w:rPr>
          <w:lang w:val="en-US"/>
        </w:rPr>
      </w:pPr>
      <w:r w:rsidRPr="00D72654">
        <w:rPr>
          <w:lang w:val="en-US"/>
        </w:rPr>
        <w:t>A request for a public procurement audit relating to the content of the notice</w:t>
      </w:r>
      <w:r>
        <w:rPr>
          <w:lang w:val="en-US"/>
        </w:rPr>
        <w:t xml:space="preserve">, the </w:t>
      </w:r>
      <w:r w:rsidRPr="006737EA">
        <w:rPr>
          <w:lang w:val="en-US"/>
        </w:rPr>
        <w:t>invitation to tender</w:t>
      </w:r>
      <w:r w:rsidRPr="00D72654">
        <w:rPr>
          <w:lang w:val="en-US"/>
        </w:rPr>
        <w:t xml:space="preserve"> and/or the tender documentation can be submitted within </w:t>
      </w:r>
      <w:r w:rsidRPr="00205FCA">
        <w:rPr>
          <w:lang w:val="en-US"/>
        </w:rPr>
        <w:t>ten</w:t>
      </w:r>
      <w:r w:rsidRPr="00D72654">
        <w:rPr>
          <w:lang w:val="en-US"/>
        </w:rPr>
        <w:t xml:space="preserve"> working days from the date of publication of the tender notice </w:t>
      </w:r>
      <w:r>
        <w:rPr>
          <w:lang w:val="en-US"/>
        </w:rPr>
        <w:t xml:space="preserve">or of the invitation to tender. </w:t>
      </w:r>
      <w:r w:rsidRPr="006737EA">
        <w:rPr>
          <w:lang w:val="en-US"/>
        </w:rPr>
        <w:t>If the contracting authority changes or supplements the information in the publication, invitation to tender, or tender documentation, a request for review relating to the changed, supplemented, or clarified content of the publication, invitation, or tender documentation, or a statement directly related to it in the original publication, invitation to tender or tender documentation may be submitted within ten working days of the date of publication of the notice of additional information, information on the unfinished procedure or correction, if this notice changes or supplements the requirements or criteria for selecting the most favorable tenderer.</w:t>
      </w:r>
      <w:r>
        <w:rPr>
          <w:lang w:val="en-US"/>
        </w:rPr>
        <w:t xml:space="preserve"> </w:t>
      </w:r>
      <w:r w:rsidRPr="00D72654">
        <w:rPr>
          <w:lang w:val="en-US"/>
        </w:rPr>
        <w:t>It is not allowed to file a public procurement audit after the deadline for receiving offers, unless the deadline for the tender submission is shorter than ten working days. In this case, the request for a public procurement audit can be submitted within ten working days from the date of publication of tender notice.</w:t>
      </w:r>
    </w:p>
    <w:p w14:paraId="6052603C" w14:textId="77777777" w:rsidR="008F44CF" w:rsidRPr="00D72654" w:rsidRDefault="008F44CF" w:rsidP="008F44CF">
      <w:pPr>
        <w:spacing w:line="240" w:lineRule="auto"/>
        <w:rPr>
          <w:lang w:val="en-US"/>
        </w:rPr>
      </w:pPr>
    </w:p>
    <w:p w14:paraId="5342D0F6" w14:textId="1B07E204" w:rsidR="008F44CF" w:rsidRPr="00D72654" w:rsidRDefault="008F44CF" w:rsidP="008F44CF">
      <w:pPr>
        <w:spacing w:line="240" w:lineRule="auto"/>
        <w:rPr>
          <w:lang w:val="en-US"/>
        </w:rPr>
      </w:pPr>
      <w:r w:rsidRPr="00D72654">
        <w:rPr>
          <w:lang w:val="en-US"/>
        </w:rPr>
        <w:t xml:space="preserve">A tax in the amount of EUR </w:t>
      </w:r>
      <w:r w:rsidR="00057B02">
        <w:rPr>
          <w:lang w:val="en-US"/>
        </w:rPr>
        <w:t>4</w:t>
      </w:r>
      <w:r w:rsidRPr="00D72654">
        <w:rPr>
          <w:lang w:val="en-US"/>
        </w:rPr>
        <w:t>,000 must be paid by the submitting party to the transaction account of the Ministry of Finance, number SI56 0110 0100 0358 802, opened at Banka Slovenije, Slovenska 35, 1505 Ljubljana, Slovenia, SWIFT CODE: BSLJSI2X; IBAN:SI56011001000358802 – Fee for the public procurement audit process.</w:t>
      </w:r>
    </w:p>
    <w:p w14:paraId="45574E2D" w14:textId="77777777" w:rsidR="008F44CF" w:rsidRPr="00D72654" w:rsidRDefault="008F44CF" w:rsidP="008F44CF">
      <w:pPr>
        <w:spacing w:line="240" w:lineRule="auto"/>
        <w:rPr>
          <w:lang w:val="en-US"/>
        </w:rPr>
      </w:pPr>
    </w:p>
    <w:p w14:paraId="415EE1E6" w14:textId="77777777" w:rsidR="008F44CF" w:rsidRPr="00D72654" w:rsidRDefault="008F44CF" w:rsidP="008F44CF">
      <w:pPr>
        <w:spacing w:line="240" w:lineRule="auto"/>
        <w:rPr>
          <w:lang w:val="en-US"/>
        </w:rPr>
      </w:pPr>
      <w:r w:rsidRPr="00D72654">
        <w:rPr>
          <w:lang w:val="en-US"/>
        </w:rPr>
        <w:t>The request for a public procurement is submitted via the eRevizija portal.</w:t>
      </w:r>
    </w:p>
    <w:p w14:paraId="700D0E51" w14:textId="77777777" w:rsidR="008F44CF" w:rsidRPr="00D72654" w:rsidRDefault="008F44CF" w:rsidP="008F44CF">
      <w:pPr>
        <w:spacing w:line="240" w:lineRule="auto"/>
        <w:rPr>
          <w:lang w:val="en-US"/>
        </w:rPr>
      </w:pPr>
    </w:p>
    <w:p w14:paraId="3FEB2A7E" w14:textId="77777777" w:rsidR="008F44CF" w:rsidRPr="00D72654" w:rsidRDefault="008F44CF" w:rsidP="008F44CF">
      <w:pPr>
        <w:spacing w:line="240" w:lineRule="auto"/>
        <w:rPr>
          <w:lang w:val="en-US"/>
        </w:rPr>
      </w:pPr>
      <w:r w:rsidRPr="00D72654">
        <w:rPr>
          <w:lang w:val="en-US"/>
        </w:rPr>
        <w:t>                                                                                               mag. Miro Pušnik</w:t>
      </w:r>
    </w:p>
    <w:p w14:paraId="3BCA015C" w14:textId="77777777" w:rsidR="008F44CF" w:rsidRPr="00D72654" w:rsidRDefault="008F44CF" w:rsidP="008F44CF">
      <w:pPr>
        <w:spacing w:line="240" w:lineRule="auto"/>
        <w:rPr>
          <w:lang w:val="en-US"/>
        </w:rPr>
      </w:pPr>
      <w:r w:rsidRPr="00D72654">
        <w:rPr>
          <w:lang w:val="en-US"/>
        </w:rPr>
        <w:t>                                                                                               director CTK</w:t>
      </w:r>
    </w:p>
    <w:p w14:paraId="049E7ADA" w14:textId="4EFD95B8" w:rsidR="00F46D4E" w:rsidRPr="004921CD" w:rsidRDefault="00F46D4E" w:rsidP="008F44CF">
      <w:pPr>
        <w:spacing w:line="240" w:lineRule="auto"/>
        <w:rPr>
          <w:lang w:val="en-US"/>
        </w:rPr>
      </w:pPr>
    </w:p>
    <w:sectPr w:rsidR="00F46D4E" w:rsidRPr="004921CD" w:rsidSect="00AF6718">
      <w:headerReference w:type="default" r:id="rId17"/>
      <w:footerReference w:type="default" r:id="rId18"/>
      <w:headerReference w:type="first" r:id="rId19"/>
      <w:footerReference w:type="first" r:id="rId20"/>
      <w:pgSz w:w="11906" w:h="16838" w:code="9"/>
      <w:pgMar w:top="1101" w:right="1418" w:bottom="1276"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8A7EC" w14:textId="77777777" w:rsidR="00E96E02" w:rsidRDefault="00E96E02" w:rsidP="00107834">
      <w:pPr>
        <w:spacing w:line="240" w:lineRule="auto"/>
      </w:pPr>
      <w:r>
        <w:separator/>
      </w:r>
    </w:p>
  </w:endnote>
  <w:endnote w:type="continuationSeparator" w:id="0">
    <w:p w14:paraId="2830E277" w14:textId="77777777" w:rsidR="00E96E02" w:rsidRDefault="00E96E02" w:rsidP="001078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7C77A" w14:textId="76CE1C95" w:rsidR="005C2318" w:rsidRPr="00C20D75" w:rsidRDefault="00270534">
    <w:pPr>
      <w:pStyle w:val="Noga"/>
      <w:rPr>
        <w:sz w:val="16"/>
        <w:szCs w:val="16"/>
      </w:rPr>
    </w:pPr>
    <w:r>
      <w:rPr>
        <w:sz w:val="16"/>
        <w:szCs w:val="16"/>
      </w:rPr>
      <w:t>SprN</w:t>
    </w:r>
    <w:r w:rsidR="00B14E6E">
      <w:rPr>
        <w:sz w:val="16"/>
        <w:szCs w:val="16"/>
      </w:rPr>
      <w:t>202</w:t>
    </w:r>
    <w:r w:rsidR="00877CF7">
      <w:rPr>
        <w:sz w:val="16"/>
        <w:szCs w:val="16"/>
      </w:rPr>
      <w:t>6</w:t>
    </w:r>
  </w:p>
  <w:p w14:paraId="4E8A26E4" w14:textId="77777777" w:rsidR="00F46D4E" w:rsidRDefault="00E431D3">
    <w:pPr>
      <w:pStyle w:val="Noga"/>
      <w:jc w:val="right"/>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sidR="00BD4254">
      <w:rPr>
        <w:noProof/>
        <w:sz w:val="16"/>
        <w:szCs w:val="16"/>
      </w:rPr>
      <w:t>6</w:t>
    </w:r>
    <w:r>
      <w:rPr>
        <w:sz w:val="16"/>
        <w:szCs w:val="16"/>
      </w:rPr>
      <w:fldChar w:fldCharType="end"/>
    </w:r>
    <w:r>
      <w:rPr>
        <w:sz w:val="16"/>
        <w:szCs w:val="16"/>
      </w:rPr>
      <w:t>/</w:t>
    </w:r>
    <w:r>
      <w:rPr>
        <w:sz w:val="16"/>
        <w:szCs w:val="16"/>
      </w:rPr>
      <w:fldChar w:fldCharType="begin"/>
    </w:r>
    <w:r>
      <w:rPr>
        <w:sz w:val="16"/>
        <w:szCs w:val="16"/>
      </w:rPr>
      <w:instrText xml:space="preserve"> NUMPAGES  \* Arabic  \* MERGEFORMAT </w:instrText>
    </w:r>
    <w:r>
      <w:rPr>
        <w:sz w:val="16"/>
        <w:szCs w:val="16"/>
      </w:rPr>
      <w:fldChar w:fldCharType="separate"/>
    </w:r>
    <w:r w:rsidR="00BD4254">
      <w:rPr>
        <w:noProof/>
        <w:sz w:val="16"/>
        <w:szCs w:val="16"/>
      </w:rPr>
      <w:t>16</w:t>
    </w:r>
    <w:r>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026D0" w14:textId="02441428" w:rsidR="00877CF7" w:rsidRDefault="00270534">
    <w:pPr>
      <w:pStyle w:val="Noga"/>
      <w:pBdr>
        <w:top w:val="single" w:sz="4" w:space="1" w:color="auto"/>
      </w:pBdr>
      <w:rPr>
        <w:rFonts w:cs="Arial"/>
        <w:sz w:val="16"/>
        <w:szCs w:val="16"/>
      </w:rPr>
    </w:pPr>
    <w:r>
      <w:rPr>
        <w:rFonts w:cs="Arial"/>
        <w:sz w:val="16"/>
        <w:szCs w:val="16"/>
      </w:rPr>
      <w:t>SprN2026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E697F" w14:textId="77777777" w:rsidR="00E96E02" w:rsidRDefault="00E96E02" w:rsidP="00107834">
      <w:pPr>
        <w:spacing w:line="240" w:lineRule="auto"/>
      </w:pPr>
      <w:r>
        <w:separator/>
      </w:r>
    </w:p>
  </w:footnote>
  <w:footnote w:type="continuationSeparator" w:id="0">
    <w:p w14:paraId="7A3DCC5C" w14:textId="77777777" w:rsidR="00E96E02" w:rsidRDefault="00E96E02" w:rsidP="00107834">
      <w:pPr>
        <w:spacing w:line="240" w:lineRule="auto"/>
      </w:pPr>
      <w:r>
        <w:continuationSeparator/>
      </w:r>
    </w:p>
  </w:footnote>
  <w:footnote w:id="1">
    <w:p w14:paraId="3B2FEBD0" w14:textId="77777777" w:rsidR="001B519E" w:rsidRDefault="001B519E" w:rsidP="001B519E">
      <w:pPr>
        <w:pStyle w:val="Sprotnaopomba-besedilo"/>
      </w:pPr>
      <w:r w:rsidRPr="006627F3">
        <w:rPr>
          <w:rStyle w:val="Sprotnaopomba-sklic"/>
        </w:rPr>
        <w:footnoteRef/>
      </w:r>
      <w:r w:rsidRPr="006627F3">
        <w:t xml:space="preserve"> Obligations Code (Official Gazette of the Republic of Slovenia, No. 97/07, št. 97/07 – official consolidated text, 64/16 – decision of the Constitutional Court and  20/18 – OROZ631)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09E75" w14:textId="77777777" w:rsidR="00F46D4E" w:rsidRDefault="00E431D3">
    <w:pPr>
      <w:pStyle w:val="Glava"/>
      <w:pBdr>
        <w:bottom w:val="single" w:sz="4" w:space="1" w:color="auto"/>
      </w:pBdr>
      <w:rPr>
        <w:sz w:val="16"/>
        <w:szCs w:val="16"/>
      </w:rPr>
    </w:pPr>
    <w:r w:rsidRPr="00BB1E26">
      <w:rPr>
        <w:sz w:val="16"/>
        <w:szCs w:val="16"/>
      </w:rPr>
      <w:t xml:space="preserve">Instructions to </w:t>
    </w:r>
    <w:r>
      <w:rPr>
        <w:sz w:val="16"/>
        <w:szCs w:val="16"/>
      </w:rPr>
      <w:t>tenderers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41A2A" w14:textId="5FE356AF" w:rsidR="00F46D4E" w:rsidRDefault="00471821">
    <w:pPr>
      <w:pStyle w:val="Glava"/>
      <w:tabs>
        <w:tab w:val="left" w:pos="1050"/>
      </w:tabs>
      <w:rPr>
        <w:sz w:val="16"/>
        <w:szCs w:val="16"/>
      </w:rPr>
    </w:pPr>
    <w:r>
      <w:rPr>
        <w:noProof/>
      </w:rPr>
      <w:drawing>
        <wp:inline distT="0" distB="0" distL="0" distR="0" wp14:anchorId="3C46960F" wp14:editId="7AF78BBF">
          <wp:extent cx="3867785" cy="557530"/>
          <wp:effectExtent l="0" t="0" r="0" b="0"/>
          <wp:docPr id="873207012" name="Picture 1" descr="A close up of a number&#10;&#10;Description automatically generated"/>
          <wp:cNvGraphicFramePr/>
          <a:graphic xmlns:a="http://schemas.openxmlformats.org/drawingml/2006/main">
            <a:graphicData uri="http://schemas.openxmlformats.org/drawingml/2006/picture">
              <pic:pic xmlns:pic="http://schemas.openxmlformats.org/drawingml/2006/picture">
                <pic:nvPicPr>
                  <pic:cNvPr id="873207012" name="Picture 1" descr="A close up of a numb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867785" cy="557530"/>
                  </a:xfrm>
                  <a:prstGeom prst="rect">
                    <a:avLst/>
                  </a:prstGeom>
                </pic:spPr>
              </pic:pic>
            </a:graphicData>
          </a:graphic>
        </wp:inline>
      </w:drawing>
    </w:r>
  </w:p>
  <w:p w14:paraId="7EACBFB4" w14:textId="77777777" w:rsidR="0018717F" w:rsidRDefault="0018717F">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E2E90"/>
    <w:multiLevelType w:val="multilevel"/>
    <w:tmpl w:val="70AAA324"/>
    <w:numStyleLink w:val="Natevanjestevilkami"/>
  </w:abstractNum>
  <w:abstractNum w:abstractNumId="1" w15:restartNumberingAfterBreak="0">
    <w:nsid w:val="04002A55"/>
    <w:multiLevelType w:val="hybridMultilevel"/>
    <w:tmpl w:val="A78E9652"/>
    <w:lvl w:ilvl="0" w:tplc="515C906A">
      <w:start w:val="1"/>
      <w:numFmt w:val="low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C42B37"/>
    <w:multiLevelType w:val="hybridMultilevel"/>
    <w:tmpl w:val="92B6DDDC"/>
    <w:lvl w:ilvl="0" w:tplc="9ABA4FF4">
      <w:numFmt w:val="bullet"/>
      <w:lvlText w:val="-"/>
      <w:lvlJc w:val="left"/>
      <w:pPr>
        <w:tabs>
          <w:tab w:val="num" w:pos="720"/>
        </w:tabs>
        <w:ind w:left="720" w:hanging="360"/>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Times New Roman"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Times New Roman"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Times New Roman"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3B30FC"/>
    <w:multiLevelType w:val="multilevel"/>
    <w:tmpl w:val="CCCE7B00"/>
    <w:lvl w:ilvl="0">
      <w:start w:val="10"/>
      <w:numFmt w:val="decimal"/>
      <w:lvlText w:val="%1."/>
      <w:lvlJc w:val="left"/>
      <w:pPr>
        <w:ind w:left="612" w:hanging="612"/>
      </w:pPr>
      <w:rPr>
        <w:rFonts w:hint="default"/>
      </w:rPr>
    </w:lvl>
    <w:lvl w:ilvl="1">
      <w:start w:val="3"/>
      <w:numFmt w:val="decimal"/>
      <w:lvlText w:val="%1.%2."/>
      <w:lvlJc w:val="left"/>
      <w:pPr>
        <w:ind w:left="612" w:hanging="612"/>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FA5D9E"/>
    <w:multiLevelType w:val="multilevel"/>
    <w:tmpl w:val="70AAA324"/>
    <w:styleLink w:val="Natevanjestevilkami"/>
    <w:lvl w:ilvl="0">
      <w:start w:val="1"/>
      <w:numFmt w:val="decimal"/>
      <w:pStyle w:val="Natevanjestevilkami1"/>
      <w:lvlText w:val="%1."/>
      <w:lvlJc w:val="left"/>
      <w:pPr>
        <w:ind w:left="357" w:hanging="357"/>
      </w:pPr>
      <w:rPr>
        <w:rFonts w:hint="default"/>
      </w:rPr>
    </w:lvl>
    <w:lvl w:ilvl="1">
      <w:start w:val="1"/>
      <w:numFmt w:val="decimal"/>
      <w:pStyle w:val="Natevanjestevilkami2"/>
      <w:lvlText w:val="%1.%2"/>
      <w:lvlJc w:val="left"/>
      <w:pPr>
        <w:ind w:left="1021" w:hanging="664"/>
      </w:pPr>
      <w:rPr>
        <w:rFonts w:hint="default"/>
      </w:rPr>
    </w:lvl>
    <w:lvl w:ilvl="2">
      <w:start w:val="1"/>
      <w:numFmt w:val="decimal"/>
      <w:pStyle w:val="Natevanjestevilkami3"/>
      <w:lvlText w:val="%1.%2.%3"/>
      <w:lvlJc w:val="left"/>
      <w:pPr>
        <w:ind w:left="5301" w:hanging="1190"/>
      </w:pPr>
      <w:rPr>
        <w:rFonts w:hint="default"/>
      </w:rPr>
    </w:lvl>
    <w:lvl w:ilvl="3">
      <w:start w:val="1"/>
      <w:numFmt w:val="decimal"/>
      <w:pStyle w:val="Natevanjestevilkami4"/>
      <w:lvlText w:val="%1.%2.%3.%4"/>
      <w:lvlJc w:val="left"/>
      <w:pPr>
        <w:ind w:left="3062" w:hanging="1531"/>
      </w:pPr>
      <w:rPr>
        <w:rFonts w:hint="default"/>
      </w:rPr>
    </w:lvl>
    <w:lvl w:ilvl="4">
      <w:start w:val="1"/>
      <w:numFmt w:val="decimal"/>
      <w:pStyle w:val="Natevanjestevilkami5"/>
      <w:lvlText w:val="%1.%2.%3.%4.%5"/>
      <w:lvlJc w:val="left"/>
      <w:pPr>
        <w:ind w:left="1800" w:hanging="360"/>
      </w:pPr>
      <w:rPr>
        <w:rFonts w:hint="default"/>
      </w:rPr>
    </w:lvl>
    <w:lvl w:ilvl="5">
      <w:start w:val="1"/>
      <w:numFmt w:val="decimal"/>
      <w:pStyle w:val="Natevanjestevilkami6"/>
      <w:lvlText w:val="%1.%2.%3.%4.%5.%6"/>
      <w:lvlJc w:val="left"/>
      <w:pPr>
        <w:ind w:left="2160" w:hanging="360"/>
      </w:pPr>
      <w:rPr>
        <w:rFonts w:hint="default"/>
      </w:rPr>
    </w:lvl>
    <w:lvl w:ilvl="6">
      <w:start w:val="1"/>
      <w:numFmt w:val="decimal"/>
      <w:pStyle w:val="Natevanjestevilkami7"/>
      <w:lvlText w:val="%1.%2.%3.%4.%5.%6.%7"/>
      <w:lvlJc w:val="left"/>
      <w:pPr>
        <w:ind w:left="2520" w:hanging="360"/>
      </w:pPr>
      <w:rPr>
        <w:rFonts w:hint="default"/>
      </w:rPr>
    </w:lvl>
    <w:lvl w:ilvl="7">
      <w:start w:val="1"/>
      <w:numFmt w:val="decimal"/>
      <w:pStyle w:val="Natevanjestevilkami8"/>
      <w:lvlText w:val="%1.%2.%3.%4.%5.%6.%7.%8"/>
      <w:lvlJc w:val="left"/>
      <w:pPr>
        <w:ind w:left="2880" w:hanging="360"/>
      </w:pPr>
      <w:rPr>
        <w:rFonts w:hint="default"/>
      </w:rPr>
    </w:lvl>
    <w:lvl w:ilvl="8">
      <w:start w:val="1"/>
      <w:numFmt w:val="decimal"/>
      <w:pStyle w:val="Natevanjestevilkami9"/>
      <w:lvlText w:val="%1.%2.%3.%4.%5.%6.%7.%8.%9"/>
      <w:lvlJc w:val="left"/>
      <w:pPr>
        <w:ind w:left="3240" w:hanging="360"/>
      </w:pPr>
      <w:rPr>
        <w:rFonts w:hint="default"/>
      </w:rPr>
    </w:lvl>
  </w:abstractNum>
  <w:abstractNum w:abstractNumId="5" w15:restartNumberingAfterBreak="0">
    <w:nsid w:val="14A22E18"/>
    <w:multiLevelType w:val="hybridMultilevel"/>
    <w:tmpl w:val="205A93D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19713298"/>
    <w:multiLevelType w:val="hybridMultilevel"/>
    <w:tmpl w:val="3064BC9A"/>
    <w:lvl w:ilvl="0" w:tplc="D9A8982C">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D0D1FE7"/>
    <w:multiLevelType w:val="multilevel"/>
    <w:tmpl w:val="2114831E"/>
    <w:numStyleLink w:val="Headings"/>
  </w:abstractNum>
  <w:abstractNum w:abstractNumId="8" w15:restartNumberingAfterBreak="0">
    <w:nsid w:val="1DE05963"/>
    <w:multiLevelType w:val="hybridMultilevel"/>
    <w:tmpl w:val="DE307728"/>
    <w:lvl w:ilvl="0" w:tplc="04240001">
      <w:start w:val="1"/>
      <w:numFmt w:val="bullet"/>
      <w:lvlText w:val=""/>
      <w:lvlJc w:val="left"/>
      <w:pPr>
        <w:tabs>
          <w:tab w:val="num" w:pos="1428"/>
        </w:tabs>
        <w:ind w:left="1428" w:hanging="360"/>
      </w:pPr>
      <w:rPr>
        <w:rFonts w:ascii="Symbol" w:hAnsi="Symbol" w:hint="default"/>
      </w:rPr>
    </w:lvl>
    <w:lvl w:ilvl="1" w:tplc="04240003" w:tentative="1">
      <w:start w:val="1"/>
      <w:numFmt w:val="bullet"/>
      <w:lvlText w:val="o"/>
      <w:lvlJc w:val="left"/>
      <w:pPr>
        <w:tabs>
          <w:tab w:val="num" w:pos="2148"/>
        </w:tabs>
        <w:ind w:left="2148" w:hanging="360"/>
      </w:pPr>
      <w:rPr>
        <w:rFonts w:ascii="Courier New" w:hAnsi="Courier New" w:cs="Courier New" w:hint="default"/>
      </w:rPr>
    </w:lvl>
    <w:lvl w:ilvl="2" w:tplc="04240005" w:tentative="1">
      <w:start w:val="1"/>
      <w:numFmt w:val="bullet"/>
      <w:lvlText w:val=""/>
      <w:lvlJc w:val="left"/>
      <w:pPr>
        <w:tabs>
          <w:tab w:val="num" w:pos="2868"/>
        </w:tabs>
        <w:ind w:left="2868" w:hanging="360"/>
      </w:pPr>
      <w:rPr>
        <w:rFonts w:ascii="Wingdings" w:hAnsi="Wingdings" w:hint="default"/>
      </w:rPr>
    </w:lvl>
    <w:lvl w:ilvl="3" w:tplc="04240001" w:tentative="1">
      <w:start w:val="1"/>
      <w:numFmt w:val="bullet"/>
      <w:lvlText w:val=""/>
      <w:lvlJc w:val="left"/>
      <w:pPr>
        <w:tabs>
          <w:tab w:val="num" w:pos="3588"/>
        </w:tabs>
        <w:ind w:left="3588" w:hanging="360"/>
      </w:pPr>
      <w:rPr>
        <w:rFonts w:ascii="Symbol" w:hAnsi="Symbol" w:hint="default"/>
      </w:rPr>
    </w:lvl>
    <w:lvl w:ilvl="4" w:tplc="04240003" w:tentative="1">
      <w:start w:val="1"/>
      <w:numFmt w:val="bullet"/>
      <w:lvlText w:val="o"/>
      <w:lvlJc w:val="left"/>
      <w:pPr>
        <w:tabs>
          <w:tab w:val="num" w:pos="4308"/>
        </w:tabs>
        <w:ind w:left="4308" w:hanging="360"/>
      </w:pPr>
      <w:rPr>
        <w:rFonts w:ascii="Courier New" w:hAnsi="Courier New" w:cs="Courier New" w:hint="default"/>
      </w:rPr>
    </w:lvl>
    <w:lvl w:ilvl="5" w:tplc="04240005" w:tentative="1">
      <w:start w:val="1"/>
      <w:numFmt w:val="bullet"/>
      <w:lvlText w:val=""/>
      <w:lvlJc w:val="left"/>
      <w:pPr>
        <w:tabs>
          <w:tab w:val="num" w:pos="5028"/>
        </w:tabs>
        <w:ind w:left="5028" w:hanging="360"/>
      </w:pPr>
      <w:rPr>
        <w:rFonts w:ascii="Wingdings" w:hAnsi="Wingdings" w:hint="default"/>
      </w:rPr>
    </w:lvl>
    <w:lvl w:ilvl="6" w:tplc="04240001" w:tentative="1">
      <w:start w:val="1"/>
      <w:numFmt w:val="bullet"/>
      <w:lvlText w:val=""/>
      <w:lvlJc w:val="left"/>
      <w:pPr>
        <w:tabs>
          <w:tab w:val="num" w:pos="5748"/>
        </w:tabs>
        <w:ind w:left="5748" w:hanging="360"/>
      </w:pPr>
      <w:rPr>
        <w:rFonts w:ascii="Symbol" w:hAnsi="Symbol" w:hint="default"/>
      </w:rPr>
    </w:lvl>
    <w:lvl w:ilvl="7" w:tplc="04240003" w:tentative="1">
      <w:start w:val="1"/>
      <w:numFmt w:val="bullet"/>
      <w:lvlText w:val="o"/>
      <w:lvlJc w:val="left"/>
      <w:pPr>
        <w:tabs>
          <w:tab w:val="num" w:pos="6468"/>
        </w:tabs>
        <w:ind w:left="6468" w:hanging="360"/>
      </w:pPr>
      <w:rPr>
        <w:rFonts w:ascii="Courier New" w:hAnsi="Courier New" w:cs="Courier New" w:hint="default"/>
      </w:rPr>
    </w:lvl>
    <w:lvl w:ilvl="8" w:tplc="04240005" w:tentative="1">
      <w:start w:val="1"/>
      <w:numFmt w:val="bullet"/>
      <w:lvlText w:val=""/>
      <w:lvlJc w:val="left"/>
      <w:pPr>
        <w:tabs>
          <w:tab w:val="num" w:pos="7188"/>
        </w:tabs>
        <w:ind w:left="7188" w:hanging="360"/>
      </w:pPr>
      <w:rPr>
        <w:rFonts w:ascii="Wingdings" w:hAnsi="Wingdings" w:hint="default"/>
      </w:rPr>
    </w:lvl>
  </w:abstractNum>
  <w:abstractNum w:abstractNumId="9" w15:restartNumberingAfterBreak="0">
    <w:nsid w:val="356F29F6"/>
    <w:multiLevelType w:val="hybridMultilevel"/>
    <w:tmpl w:val="7144CC9E"/>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BC07C46"/>
    <w:multiLevelType w:val="hybridMultilevel"/>
    <w:tmpl w:val="954C2918"/>
    <w:lvl w:ilvl="0" w:tplc="D1100F1A">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15:restartNumberingAfterBreak="0">
    <w:nsid w:val="3FF31C7B"/>
    <w:multiLevelType w:val="hybridMultilevel"/>
    <w:tmpl w:val="42D07454"/>
    <w:lvl w:ilvl="0" w:tplc="3A08B416">
      <w:start w:val="1"/>
      <w:numFmt w:val="decimal"/>
      <w:lvlText w:val="%1. "/>
      <w:lvlJc w:val="left"/>
      <w:pPr>
        <w:ind w:left="835" w:hanging="360"/>
      </w:pPr>
      <w:rPr>
        <w:rFonts w:hint="default"/>
        <w:strike w:val="0"/>
      </w:rPr>
    </w:lvl>
    <w:lvl w:ilvl="1" w:tplc="04240019" w:tentative="1">
      <w:start w:val="1"/>
      <w:numFmt w:val="lowerLetter"/>
      <w:lvlText w:val="%2."/>
      <w:lvlJc w:val="left"/>
      <w:pPr>
        <w:ind w:left="1555" w:hanging="360"/>
      </w:pPr>
    </w:lvl>
    <w:lvl w:ilvl="2" w:tplc="0424001B" w:tentative="1">
      <w:start w:val="1"/>
      <w:numFmt w:val="lowerRoman"/>
      <w:lvlText w:val="%3."/>
      <w:lvlJc w:val="right"/>
      <w:pPr>
        <w:ind w:left="2275" w:hanging="180"/>
      </w:pPr>
    </w:lvl>
    <w:lvl w:ilvl="3" w:tplc="0424000F" w:tentative="1">
      <w:start w:val="1"/>
      <w:numFmt w:val="decimal"/>
      <w:lvlText w:val="%4."/>
      <w:lvlJc w:val="left"/>
      <w:pPr>
        <w:ind w:left="2995" w:hanging="360"/>
      </w:pPr>
    </w:lvl>
    <w:lvl w:ilvl="4" w:tplc="04240019" w:tentative="1">
      <w:start w:val="1"/>
      <w:numFmt w:val="lowerLetter"/>
      <w:lvlText w:val="%5."/>
      <w:lvlJc w:val="left"/>
      <w:pPr>
        <w:ind w:left="3715" w:hanging="360"/>
      </w:pPr>
    </w:lvl>
    <w:lvl w:ilvl="5" w:tplc="0424001B" w:tentative="1">
      <w:start w:val="1"/>
      <w:numFmt w:val="lowerRoman"/>
      <w:lvlText w:val="%6."/>
      <w:lvlJc w:val="right"/>
      <w:pPr>
        <w:ind w:left="4435" w:hanging="180"/>
      </w:pPr>
    </w:lvl>
    <w:lvl w:ilvl="6" w:tplc="0424000F" w:tentative="1">
      <w:start w:val="1"/>
      <w:numFmt w:val="decimal"/>
      <w:lvlText w:val="%7."/>
      <w:lvlJc w:val="left"/>
      <w:pPr>
        <w:ind w:left="5155" w:hanging="360"/>
      </w:pPr>
    </w:lvl>
    <w:lvl w:ilvl="7" w:tplc="04240019" w:tentative="1">
      <w:start w:val="1"/>
      <w:numFmt w:val="lowerLetter"/>
      <w:lvlText w:val="%8."/>
      <w:lvlJc w:val="left"/>
      <w:pPr>
        <w:ind w:left="5875" w:hanging="360"/>
      </w:pPr>
    </w:lvl>
    <w:lvl w:ilvl="8" w:tplc="0424001B" w:tentative="1">
      <w:start w:val="1"/>
      <w:numFmt w:val="lowerRoman"/>
      <w:lvlText w:val="%9."/>
      <w:lvlJc w:val="right"/>
      <w:pPr>
        <w:ind w:left="6595" w:hanging="180"/>
      </w:pPr>
    </w:lvl>
  </w:abstractNum>
  <w:abstractNum w:abstractNumId="12" w15:restartNumberingAfterBreak="0">
    <w:nsid w:val="40DA3ACF"/>
    <w:multiLevelType w:val="hybridMultilevel"/>
    <w:tmpl w:val="40C4FBD4"/>
    <w:lvl w:ilvl="0" w:tplc="7A4404D8">
      <w:start w:val="1"/>
      <w:numFmt w:val="decimal"/>
      <w:pStyle w:val="Slog1"/>
      <w:lvlText w:val="%1."/>
      <w:lvlJc w:val="left"/>
      <w:pPr>
        <w:tabs>
          <w:tab w:val="num" w:pos="397"/>
        </w:tabs>
        <w:ind w:left="397" w:hanging="397"/>
      </w:pPr>
      <w:rPr>
        <w:rFonts w:hint="default"/>
      </w:rPr>
    </w:lvl>
    <w:lvl w:ilvl="1" w:tplc="20000001">
      <w:start w:val="1"/>
      <w:numFmt w:val="bullet"/>
      <w:lvlText w:val=""/>
      <w:lvlJc w:val="left"/>
      <w:pPr>
        <w:tabs>
          <w:tab w:val="num" w:pos="1440"/>
        </w:tabs>
        <w:ind w:left="1440" w:hanging="360"/>
      </w:pPr>
      <w:rPr>
        <w:rFonts w:ascii="Symbol" w:hAnsi="Symbol"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13" w15:restartNumberingAfterBreak="0">
    <w:nsid w:val="43EE55E2"/>
    <w:multiLevelType w:val="hybridMultilevel"/>
    <w:tmpl w:val="04245234"/>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Times New Roman"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Times New Roman"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Times New Roman" w:hint="default"/>
      </w:rPr>
    </w:lvl>
    <w:lvl w:ilvl="8" w:tplc="04240005">
      <w:start w:val="1"/>
      <w:numFmt w:val="bullet"/>
      <w:lvlText w:val=""/>
      <w:lvlJc w:val="left"/>
      <w:pPr>
        <w:ind w:left="6480" w:hanging="360"/>
      </w:pPr>
      <w:rPr>
        <w:rFonts w:ascii="Wingdings" w:hAnsi="Wingdings" w:hint="default"/>
      </w:rPr>
    </w:lvl>
  </w:abstractNum>
  <w:abstractNum w:abstractNumId="14" w15:restartNumberingAfterBreak="0">
    <w:nsid w:val="4A2250B3"/>
    <w:multiLevelType w:val="hybridMultilevel"/>
    <w:tmpl w:val="E318C9C4"/>
    <w:lvl w:ilvl="0" w:tplc="0BD431B2">
      <w:start w:val="1"/>
      <w:numFmt w:val="decimal"/>
      <w:lvlText w:val="%1. "/>
      <w:lvlJc w:val="left"/>
      <w:pPr>
        <w:ind w:left="720" w:hanging="360"/>
      </w:pPr>
      <w:rPr>
        <w:rFonts w:hint="default"/>
        <w:b w:val="0"/>
        <w:bCs w:val="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51C70CAF"/>
    <w:multiLevelType w:val="hybridMultilevel"/>
    <w:tmpl w:val="2EF4D3DE"/>
    <w:lvl w:ilvl="0" w:tplc="AC6E6342">
      <w:start w:val="1"/>
      <w:numFmt w:val="decimal"/>
      <w:lvlText w:val="%1."/>
      <w:lvlJc w:val="left"/>
      <w:pPr>
        <w:ind w:left="720" w:hanging="360"/>
      </w:pPr>
      <w:rPr>
        <w:rFonts w:ascii="Arial" w:eastAsia="Calibri" w:hAnsi="Arial" w:cs="Times New Roman"/>
      </w:rPr>
    </w:lvl>
    <w:lvl w:ilvl="1" w:tplc="56080398">
      <w:numFmt w:val="bullet"/>
      <w:lvlText w:val="-"/>
      <w:lvlJc w:val="left"/>
      <w:pPr>
        <w:ind w:left="1440" w:hanging="360"/>
      </w:pPr>
      <w:rPr>
        <w:rFonts w:ascii="Calibri" w:eastAsia="Calibri" w:hAnsi="Calibri" w:cs="Times New Roman"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5A68091E"/>
    <w:multiLevelType w:val="multilevel"/>
    <w:tmpl w:val="0424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9F947F2"/>
    <w:multiLevelType w:val="multilevel"/>
    <w:tmpl w:val="345C18AE"/>
    <w:styleLink w:val="Bulletsliststyle"/>
    <w:lvl w:ilvl="0">
      <w:start w:val="1"/>
      <w:numFmt w:val="bullet"/>
      <w:pStyle w:val="Oznaenseznam"/>
      <w:lvlText w:val="-"/>
      <w:lvlJc w:val="left"/>
      <w:pPr>
        <w:ind w:left="357" w:hanging="357"/>
      </w:pPr>
      <w:rPr>
        <w:rFonts w:ascii="Arial" w:hAnsi="Arial" w:hint="default"/>
      </w:rPr>
    </w:lvl>
    <w:lvl w:ilvl="1">
      <w:start w:val="1"/>
      <w:numFmt w:val="bullet"/>
      <w:pStyle w:val="Oznaenseznam2"/>
      <w:lvlText w:val="-"/>
      <w:lvlJc w:val="left"/>
      <w:pPr>
        <w:ind w:left="714" w:hanging="357"/>
      </w:pPr>
      <w:rPr>
        <w:rFonts w:ascii="Arial" w:hAnsi="Arial" w:hint="default"/>
      </w:rPr>
    </w:lvl>
    <w:lvl w:ilvl="2">
      <w:start w:val="1"/>
      <w:numFmt w:val="bullet"/>
      <w:pStyle w:val="Oznaenseznam3"/>
      <w:lvlText w:val="-"/>
      <w:lvlJc w:val="left"/>
      <w:pPr>
        <w:ind w:left="1071" w:hanging="357"/>
      </w:pPr>
      <w:rPr>
        <w:rFonts w:ascii="Arial" w:hAnsi="Arial" w:hint="default"/>
      </w:rPr>
    </w:lvl>
    <w:lvl w:ilvl="3">
      <w:start w:val="1"/>
      <w:numFmt w:val="bullet"/>
      <w:pStyle w:val="Oznaenseznam4"/>
      <w:lvlText w:val="-"/>
      <w:lvlJc w:val="left"/>
      <w:pPr>
        <w:ind w:left="1428" w:hanging="357"/>
      </w:pPr>
      <w:rPr>
        <w:rFonts w:ascii="Arial" w:hAnsi="Arial" w:hint="default"/>
      </w:rPr>
    </w:lvl>
    <w:lvl w:ilvl="4">
      <w:start w:val="1"/>
      <w:numFmt w:val="bullet"/>
      <w:pStyle w:val="Oznaenseznam5"/>
      <w:lvlText w:val="-"/>
      <w:lvlJc w:val="left"/>
      <w:pPr>
        <w:ind w:left="1785" w:hanging="357"/>
      </w:pPr>
      <w:rPr>
        <w:rFonts w:ascii="Arial" w:hAnsi="Arial" w:hint="default"/>
      </w:rPr>
    </w:lvl>
    <w:lvl w:ilvl="5">
      <w:start w:val="1"/>
      <w:numFmt w:val="none"/>
      <w:lvlText w:val=""/>
      <w:lvlJc w:val="left"/>
      <w:pPr>
        <w:ind w:left="2142" w:hanging="357"/>
      </w:pPr>
      <w:rPr>
        <w:rFonts w:hint="default"/>
      </w:rPr>
    </w:lvl>
    <w:lvl w:ilvl="6">
      <w:start w:val="1"/>
      <w:numFmt w:val="none"/>
      <w:lvlText w:val="%7"/>
      <w:lvlJc w:val="left"/>
      <w:pPr>
        <w:ind w:left="2499" w:hanging="357"/>
      </w:pPr>
      <w:rPr>
        <w:rFonts w:hint="default"/>
      </w:rPr>
    </w:lvl>
    <w:lvl w:ilvl="7">
      <w:start w:val="1"/>
      <w:numFmt w:val="none"/>
      <w:lvlText w:val="%8"/>
      <w:lvlJc w:val="left"/>
      <w:pPr>
        <w:ind w:left="2856" w:hanging="357"/>
      </w:pPr>
      <w:rPr>
        <w:rFonts w:hint="default"/>
      </w:rPr>
    </w:lvl>
    <w:lvl w:ilvl="8">
      <w:start w:val="1"/>
      <w:numFmt w:val="none"/>
      <w:lvlText w:val="%9"/>
      <w:lvlJc w:val="left"/>
      <w:pPr>
        <w:ind w:left="3213" w:hanging="357"/>
      </w:pPr>
      <w:rPr>
        <w:rFonts w:hint="default"/>
      </w:rPr>
    </w:lvl>
  </w:abstractNum>
  <w:abstractNum w:abstractNumId="18" w15:restartNumberingAfterBreak="0">
    <w:nsid w:val="6E016AE8"/>
    <w:multiLevelType w:val="multilevel"/>
    <w:tmpl w:val="2114831E"/>
    <w:styleLink w:val="Headings"/>
    <w:lvl w:ilvl="0">
      <w:start w:val="1"/>
      <w:numFmt w:val="decimal"/>
      <w:pStyle w:val="Naslov1"/>
      <w:lvlText w:val="%1."/>
      <w:lvlJc w:val="left"/>
      <w:pPr>
        <w:ind w:left="357" w:hanging="357"/>
      </w:pPr>
      <w:rPr>
        <w:rFonts w:hint="default"/>
      </w:rPr>
    </w:lvl>
    <w:lvl w:ilvl="1">
      <w:start w:val="1"/>
      <w:numFmt w:val="decimal"/>
      <w:pStyle w:val="Naslov2"/>
      <w:lvlText w:val="%1.%2"/>
      <w:lvlJc w:val="left"/>
      <w:pPr>
        <w:ind w:left="499" w:hanging="357"/>
      </w:pPr>
      <w:rPr>
        <w:rFonts w:hint="default"/>
      </w:rPr>
    </w:lvl>
    <w:lvl w:ilvl="2">
      <w:start w:val="1"/>
      <w:numFmt w:val="decimal"/>
      <w:pStyle w:val="Naslov3"/>
      <w:lvlText w:val="%1.%2.%3"/>
      <w:lvlJc w:val="left"/>
      <w:pPr>
        <w:ind w:left="357" w:hanging="357"/>
      </w:pPr>
      <w:rPr>
        <w:rFonts w:hint="default"/>
      </w:rPr>
    </w:lvl>
    <w:lvl w:ilvl="3">
      <w:start w:val="1"/>
      <w:numFmt w:val="decimal"/>
      <w:pStyle w:val="Naslov4"/>
      <w:lvlText w:val="%1.%2.%3.%4"/>
      <w:lvlJc w:val="left"/>
      <w:pPr>
        <w:ind w:left="357" w:hanging="357"/>
      </w:pPr>
      <w:rPr>
        <w:rFonts w:hint="default"/>
      </w:rPr>
    </w:lvl>
    <w:lvl w:ilvl="4">
      <w:start w:val="1"/>
      <w:numFmt w:val="decimal"/>
      <w:pStyle w:val="Naslov5"/>
      <w:lvlText w:val="%1.%2.%3.%4.%5"/>
      <w:lvlJc w:val="left"/>
      <w:pPr>
        <w:ind w:left="357" w:hanging="357"/>
      </w:pPr>
      <w:rPr>
        <w:rFonts w:hint="default"/>
      </w:rPr>
    </w:lvl>
    <w:lvl w:ilvl="5">
      <w:start w:val="1"/>
      <w:numFmt w:val="decimal"/>
      <w:pStyle w:val="Naslov6"/>
      <w:lvlText w:val="%1.%2.%3.%4.%5.%6"/>
      <w:lvlJc w:val="left"/>
      <w:pPr>
        <w:ind w:left="357" w:hanging="357"/>
      </w:pPr>
      <w:rPr>
        <w:rFonts w:hint="default"/>
      </w:rPr>
    </w:lvl>
    <w:lvl w:ilvl="6">
      <w:start w:val="1"/>
      <w:numFmt w:val="decimal"/>
      <w:pStyle w:val="Naslov7"/>
      <w:lvlText w:val="%1.%2.%3.%4.%5.%6.%7"/>
      <w:lvlJc w:val="left"/>
      <w:pPr>
        <w:ind w:left="357" w:hanging="357"/>
      </w:pPr>
      <w:rPr>
        <w:rFonts w:hint="default"/>
      </w:rPr>
    </w:lvl>
    <w:lvl w:ilvl="7">
      <w:start w:val="1"/>
      <w:numFmt w:val="decimal"/>
      <w:pStyle w:val="Naslov8"/>
      <w:lvlText w:val="%1.%2.%3.%4.%5.%6.%7.%8"/>
      <w:lvlJc w:val="left"/>
      <w:pPr>
        <w:ind w:left="357" w:hanging="357"/>
      </w:pPr>
      <w:rPr>
        <w:rFonts w:hint="default"/>
      </w:rPr>
    </w:lvl>
    <w:lvl w:ilvl="8">
      <w:start w:val="1"/>
      <w:numFmt w:val="decimal"/>
      <w:pStyle w:val="Naslov9"/>
      <w:lvlText w:val="%1.%2.%3.%4.%5.%6.%7.%8.%9"/>
      <w:lvlJc w:val="left"/>
      <w:pPr>
        <w:ind w:left="357" w:hanging="357"/>
      </w:pPr>
      <w:rPr>
        <w:rFonts w:hint="default"/>
      </w:rPr>
    </w:lvl>
  </w:abstractNum>
  <w:abstractNum w:abstractNumId="19" w15:restartNumberingAfterBreak="0">
    <w:nsid w:val="6E1C7873"/>
    <w:multiLevelType w:val="hybridMultilevel"/>
    <w:tmpl w:val="7144C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7A6E96"/>
    <w:multiLevelType w:val="hybridMultilevel"/>
    <w:tmpl w:val="EBE66B4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73A96FB4"/>
    <w:multiLevelType w:val="hybridMultilevel"/>
    <w:tmpl w:val="2E362820"/>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15:restartNumberingAfterBreak="0">
    <w:nsid w:val="787F7884"/>
    <w:multiLevelType w:val="hybridMultilevel"/>
    <w:tmpl w:val="7144CC9E"/>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9087747">
    <w:abstractNumId w:val="18"/>
  </w:num>
  <w:num w:numId="2" w16cid:durableId="98069598">
    <w:abstractNumId w:val="7"/>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9288"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3" w16cid:durableId="24525705">
    <w:abstractNumId w:val="17"/>
  </w:num>
  <w:num w:numId="4" w16cid:durableId="128402614">
    <w:abstractNumId w:val="11"/>
  </w:num>
  <w:num w:numId="5" w16cid:durableId="1233586363">
    <w:abstractNumId w:val="14"/>
  </w:num>
  <w:num w:numId="6" w16cid:durableId="855533695">
    <w:abstractNumId w:val="4"/>
  </w:num>
  <w:num w:numId="7" w16cid:durableId="381754196">
    <w:abstractNumId w:val="0"/>
  </w:num>
  <w:num w:numId="8" w16cid:durableId="151220517">
    <w:abstractNumId w:val="20"/>
  </w:num>
  <w:num w:numId="9" w16cid:durableId="1605728277">
    <w:abstractNumId w:val="16"/>
  </w:num>
  <w:num w:numId="10" w16cid:durableId="376054580">
    <w:abstractNumId w:val="13"/>
  </w:num>
  <w:num w:numId="11" w16cid:durableId="1875994000">
    <w:abstractNumId w:val="2"/>
  </w:num>
  <w:num w:numId="12" w16cid:durableId="581139299">
    <w:abstractNumId w:val="6"/>
  </w:num>
  <w:num w:numId="13" w16cid:durableId="1780294842">
    <w:abstractNumId w:val="10"/>
  </w:num>
  <w:num w:numId="14" w16cid:durableId="2065641383">
    <w:abstractNumId w:val="12"/>
  </w:num>
  <w:num w:numId="15" w16cid:durableId="1883512379">
    <w:abstractNumId w:val="21"/>
  </w:num>
  <w:num w:numId="16" w16cid:durableId="248852282">
    <w:abstractNumId w:val="5"/>
  </w:num>
  <w:num w:numId="17" w16cid:durableId="934557553">
    <w:abstractNumId w:val="7"/>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499" w:hanging="357"/>
        </w:pPr>
        <w:rPr>
          <w:rFonts w:hint="default"/>
        </w:rPr>
      </w:lvl>
    </w:lvlOverride>
    <w:lvlOverride w:ilvl="2">
      <w:lvl w:ilvl="2">
        <w:start w:val="1"/>
        <w:numFmt w:val="decimal"/>
        <w:pStyle w:val="Naslov3"/>
        <w:lvlText w:val="%1.%2.%3"/>
        <w:lvlJc w:val="left"/>
        <w:pPr>
          <w:ind w:left="357"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18" w16cid:durableId="827089633">
    <w:abstractNumId w:val="1"/>
  </w:num>
  <w:num w:numId="19" w16cid:durableId="1826160903">
    <w:abstractNumId w:val="15"/>
  </w:num>
  <w:num w:numId="20" w16cid:durableId="2010480571">
    <w:abstractNumId w:val="7"/>
    <w:lvlOverride w:ilvl="0">
      <w:startOverride w:val="1"/>
      <w:lvl w:ilvl="0">
        <w:start w:val="1"/>
        <w:numFmt w:val="decimal"/>
        <w:pStyle w:val="Naslov1"/>
        <w:lvlText w:val="%1."/>
        <w:lvlJc w:val="left"/>
        <w:pPr>
          <w:ind w:left="357" w:hanging="357"/>
        </w:pPr>
        <w:rPr>
          <w:rFonts w:hint="default"/>
        </w:rPr>
      </w:lvl>
    </w:lvlOverride>
    <w:lvlOverride w:ilvl="1">
      <w:startOverride w:val="1"/>
      <w:lvl w:ilvl="1">
        <w:start w:val="1"/>
        <w:numFmt w:val="decimal"/>
        <w:pStyle w:val="Naslov2"/>
        <w:lvlText w:val="%1.%2"/>
        <w:lvlJc w:val="left"/>
        <w:pPr>
          <w:ind w:left="499" w:hanging="357"/>
        </w:pPr>
        <w:rPr>
          <w:rFonts w:hint="default"/>
        </w:rPr>
      </w:lvl>
    </w:lvlOverride>
    <w:lvlOverride w:ilvl="2">
      <w:startOverride w:val="1"/>
      <w:lvl w:ilvl="2">
        <w:start w:val="1"/>
        <w:numFmt w:val="decimal"/>
        <w:pStyle w:val="Naslov3"/>
        <w:lvlText w:val="%1.%2.%3"/>
        <w:lvlJc w:val="left"/>
        <w:pPr>
          <w:ind w:left="357" w:hanging="357"/>
        </w:pPr>
        <w:rPr>
          <w:rFonts w:hint="default"/>
        </w:rPr>
      </w:lvl>
    </w:lvlOverride>
    <w:lvlOverride w:ilvl="3">
      <w:startOverride w:val="1"/>
      <w:lvl w:ilvl="3">
        <w:start w:val="1"/>
        <w:numFmt w:val="decimal"/>
        <w:pStyle w:val="Naslov4"/>
        <w:lvlText w:val="%1.%2.%3.%4"/>
        <w:lvlJc w:val="left"/>
        <w:pPr>
          <w:ind w:left="357" w:hanging="357"/>
        </w:pPr>
        <w:rPr>
          <w:rFonts w:hint="default"/>
        </w:rPr>
      </w:lvl>
    </w:lvlOverride>
    <w:lvlOverride w:ilvl="4">
      <w:startOverride w:val="1"/>
      <w:lvl w:ilvl="4">
        <w:start w:val="1"/>
        <w:numFmt w:val="decimal"/>
        <w:pStyle w:val="Naslov5"/>
        <w:lvlText w:val="%1.%2.%3.%4.%5"/>
        <w:lvlJc w:val="left"/>
        <w:pPr>
          <w:ind w:left="357" w:hanging="357"/>
        </w:pPr>
        <w:rPr>
          <w:rFonts w:hint="default"/>
        </w:rPr>
      </w:lvl>
    </w:lvlOverride>
    <w:lvlOverride w:ilvl="5">
      <w:startOverride w:val="1"/>
      <w:lvl w:ilvl="5">
        <w:start w:val="1"/>
        <w:numFmt w:val="decimal"/>
        <w:pStyle w:val="Naslov6"/>
        <w:lvlText w:val="%1.%2.%3.%4.%5.%6"/>
        <w:lvlJc w:val="left"/>
        <w:pPr>
          <w:ind w:left="357" w:hanging="357"/>
        </w:pPr>
        <w:rPr>
          <w:rFonts w:hint="default"/>
        </w:rPr>
      </w:lvl>
    </w:lvlOverride>
    <w:lvlOverride w:ilvl="6">
      <w:startOverride w:val="1"/>
      <w:lvl w:ilvl="6">
        <w:start w:val="1"/>
        <w:numFmt w:val="decimal"/>
        <w:pStyle w:val="Naslov7"/>
        <w:lvlText w:val="%1.%2.%3.%4.%5.%6.%7"/>
        <w:lvlJc w:val="left"/>
        <w:pPr>
          <w:ind w:left="357" w:hanging="357"/>
        </w:pPr>
        <w:rPr>
          <w:rFonts w:hint="default"/>
        </w:rPr>
      </w:lvl>
    </w:lvlOverride>
    <w:lvlOverride w:ilvl="7">
      <w:startOverride w:val="1"/>
      <w:lvl w:ilvl="7">
        <w:start w:val="1"/>
        <w:numFmt w:val="decimal"/>
        <w:pStyle w:val="Naslov8"/>
        <w:lvlText w:val="%1.%2.%3.%4.%5.%6.%7.%8"/>
        <w:lvlJc w:val="left"/>
        <w:pPr>
          <w:ind w:left="357" w:hanging="357"/>
        </w:pPr>
        <w:rPr>
          <w:rFonts w:hint="default"/>
        </w:rPr>
      </w:lvl>
    </w:lvlOverride>
    <w:lvlOverride w:ilvl="8">
      <w:startOverride w:val="1"/>
      <w:lvl w:ilvl="8">
        <w:start w:val="1"/>
        <w:numFmt w:val="decimal"/>
        <w:pStyle w:val="Naslov9"/>
        <w:lvlText w:val="%1.%2.%3.%4.%5.%6.%7.%8.%9"/>
        <w:lvlJc w:val="left"/>
        <w:pPr>
          <w:ind w:left="357" w:hanging="357"/>
        </w:pPr>
        <w:rPr>
          <w:rFonts w:hint="default"/>
        </w:rPr>
      </w:lvl>
    </w:lvlOverride>
  </w:num>
  <w:num w:numId="21" w16cid:durableId="2061393153">
    <w:abstractNumId w:val="7"/>
    <w:lvlOverride w:ilvl="0">
      <w:lvl w:ilvl="0">
        <w:start w:val="1"/>
        <w:numFmt w:val="decimal"/>
        <w:pStyle w:val="Naslov1"/>
        <w:lvlText w:val="%1."/>
        <w:lvlJc w:val="left"/>
        <w:pPr>
          <w:ind w:left="357" w:hanging="357"/>
        </w:pPr>
        <w:rPr>
          <w:rFonts w:hint="default"/>
        </w:rPr>
      </w:lvl>
    </w:lvlOverride>
    <w:lvlOverride w:ilvl="1">
      <w:lvl w:ilvl="1">
        <w:start w:val="1"/>
        <w:numFmt w:val="decimal"/>
        <w:pStyle w:val="Naslov2"/>
        <w:lvlText w:val="%1.%2"/>
        <w:lvlJc w:val="left"/>
        <w:pPr>
          <w:ind w:left="9288" w:hanging="357"/>
        </w:pPr>
        <w:rPr>
          <w:rFonts w:hint="default"/>
        </w:rPr>
      </w:lvl>
    </w:lvlOverride>
    <w:lvlOverride w:ilvl="2">
      <w:lvl w:ilvl="2">
        <w:start w:val="1"/>
        <w:numFmt w:val="decimal"/>
        <w:pStyle w:val="Naslov3"/>
        <w:lvlText w:val="%1.%2.%3"/>
        <w:lvlJc w:val="left"/>
        <w:pPr>
          <w:ind w:left="499" w:hanging="357"/>
        </w:pPr>
        <w:rPr>
          <w:rFonts w:hint="default"/>
        </w:rPr>
      </w:lvl>
    </w:lvlOverride>
    <w:lvlOverride w:ilvl="3">
      <w:lvl w:ilvl="3">
        <w:start w:val="1"/>
        <w:numFmt w:val="decimal"/>
        <w:pStyle w:val="Naslov4"/>
        <w:lvlText w:val="%1.%2.%3.%4"/>
        <w:lvlJc w:val="left"/>
        <w:pPr>
          <w:ind w:left="357" w:hanging="357"/>
        </w:pPr>
        <w:rPr>
          <w:rFonts w:hint="default"/>
        </w:rPr>
      </w:lvl>
    </w:lvlOverride>
    <w:lvlOverride w:ilvl="4">
      <w:lvl w:ilvl="4">
        <w:start w:val="1"/>
        <w:numFmt w:val="decimal"/>
        <w:pStyle w:val="Naslov5"/>
        <w:lvlText w:val="%1.%2.%3.%4.%5"/>
        <w:lvlJc w:val="left"/>
        <w:pPr>
          <w:ind w:left="357" w:hanging="357"/>
        </w:pPr>
        <w:rPr>
          <w:rFonts w:hint="default"/>
        </w:rPr>
      </w:lvl>
    </w:lvlOverride>
    <w:lvlOverride w:ilvl="5">
      <w:lvl w:ilvl="5">
        <w:start w:val="1"/>
        <w:numFmt w:val="decimal"/>
        <w:pStyle w:val="Naslov6"/>
        <w:lvlText w:val="%1.%2.%3.%4.%5.%6"/>
        <w:lvlJc w:val="left"/>
        <w:pPr>
          <w:ind w:left="357" w:hanging="357"/>
        </w:pPr>
        <w:rPr>
          <w:rFonts w:hint="default"/>
        </w:rPr>
      </w:lvl>
    </w:lvlOverride>
    <w:lvlOverride w:ilvl="6">
      <w:lvl w:ilvl="6">
        <w:start w:val="1"/>
        <w:numFmt w:val="decimal"/>
        <w:pStyle w:val="Naslov7"/>
        <w:lvlText w:val="%1.%2.%3.%4.%5.%6.%7"/>
        <w:lvlJc w:val="left"/>
        <w:pPr>
          <w:ind w:left="357" w:hanging="357"/>
        </w:pPr>
        <w:rPr>
          <w:rFonts w:hint="default"/>
        </w:rPr>
      </w:lvl>
    </w:lvlOverride>
    <w:lvlOverride w:ilvl="7">
      <w:lvl w:ilvl="7">
        <w:start w:val="1"/>
        <w:numFmt w:val="decimal"/>
        <w:pStyle w:val="Naslov8"/>
        <w:lvlText w:val="%1.%2.%3.%4.%5.%6.%7.%8"/>
        <w:lvlJc w:val="left"/>
        <w:pPr>
          <w:ind w:left="357" w:hanging="357"/>
        </w:pPr>
        <w:rPr>
          <w:rFonts w:hint="default"/>
        </w:rPr>
      </w:lvl>
    </w:lvlOverride>
    <w:lvlOverride w:ilvl="8">
      <w:lvl w:ilvl="8">
        <w:start w:val="1"/>
        <w:numFmt w:val="decimal"/>
        <w:pStyle w:val="Naslov9"/>
        <w:lvlText w:val="%1.%2.%3.%4.%5.%6.%7.%8.%9"/>
        <w:lvlJc w:val="left"/>
        <w:pPr>
          <w:ind w:left="357" w:hanging="357"/>
        </w:pPr>
        <w:rPr>
          <w:rFonts w:hint="default"/>
        </w:rPr>
      </w:lvl>
    </w:lvlOverride>
  </w:num>
  <w:num w:numId="22" w16cid:durableId="1919361585">
    <w:abstractNumId w:val="7"/>
    <w:lvlOverride w:ilvl="0">
      <w:startOverride w:val="10"/>
      <w:lvl w:ilvl="0">
        <w:start w:val="10"/>
        <w:numFmt w:val="decimal"/>
        <w:pStyle w:val="Naslov1"/>
        <w:lvlText w:val="%1."/>
        <w:lvlJc w:val="left"/>
        <w:pPr>
          <w:ind w:left="357" w:hanging="357"/>
        </w:pPr>
        <w:rPr>
          <w:rFonts w:hint="default"/>
        </w:rPr>
      </w:lvl>
    </w:lvlOverride>
    <w:lvlOverride w:ilvl="1">
      <w:startOverride w:val="3"/>
      <w:lvl w:ilvl="1">
        <w:start w:val="3"/>
        <w:numFmt w:val="decimal"/>
        <w:pStyle w:val="Naslov2"/>
        <w:lvlText w:val="%1.%2"/>
        <w:lvlJc w:val="left"/>
        <w:pPr>
          <w:ind w:left="9288" w:hanging="357"/>
        </w:pPr>
        <w:rPr>
          <w:rFonts w:hint="default"/>
        </w:rPr>
      </w:lvl>
    </w:lvlOverride>
    <w:lvlOverride w:ilvl="2">
      <w:startOverride w:val="3"/>
      <w:lvl w:ilvl="2">
        <w:start w:val="3"/>
        <w:numFmt w:val="decimal"/>
        <w:pStyle w:val="Naslov3"/>
        <w:lvlText w:val="%1.%2.%3"/>
        <w:lvlJc w:val="left"/>
        <w:pPr>
          <w:ind w:left="357" w:hanging="357"/>
        </w:pPr>
        <w:rPr>
          <w:rFonts w:hint="default"/>
        </w:rPr>
      </w:lvl>
    </w:lvlOverride>
  </w:num>
  <w:num w:numId="23" w16cid:durableId="679084772">
    <w:abstractNumId w:val="7"/>
    <w:lvlOverride w:ilvl="0">
      <w:startOverride w:val="10"/>
      <w:lvl w:ilvl="0">
        <w:start w:val="10"/>
        <w:numFmt w:val="decimal"/>
        <w:pStyle w:val="Naslov1"/>
        <w:lvlText w:val="%1."/>
        <w:lvlJc w:val="left"/>
        <w:pPr>
          <w:ind w:left="357" w:hanging="357"/>
        </w:pPr>
        <w:rPr>
          <w:rFonts w:hint="default"/>
        </w:rPr>
      </w:lvl>
    </w:lvlOverride>
    <w:lvlOverride w:ilvl="1">
      <w:startOverride w:val="3"/>
      <w:lvl w:ilvl="1">
        <w:start w:val="3"/>
        <w:numFmt w:val="decimal"/>
        <w:pStyle w:val="Naslov2"/>
        <w:lvlText w:val="%1.%2"/>
        <w:lvlJc w:val="left"/>
        <w:pPr>
          <w:ind w:left="9288" w:hanging="357"/>
        </w:pPr>
        <w:rPr>
          <w:rFonts w:hint="default"/>
        </w:rPr>
      </w:lvl>
    </w:lvlOverride>
    <w:lvlOverride w:ilvl="2">
      <w:startOverride w:val="3"/>
      <w:lvl w:ilvl="2">
        <w:start w:val="3"/>
        <w:numFmt w:val="decimal"/>
        <w:pStyle w:val="Naslov3"/>
        <w:lvlText w:val="%1.%2.%3"/>
        <w:lvlJc w:val="left"/>
        <w:pPr>
          <w:ind w:left="357" w:hanging="357"/>
        </w:pPr>
        <w:rPr>
          <w:rFonts w:hint="default"/>
        </w:rPr>
      </w:lvl>
    </w:lvlOverride>
  </w:num>
  <w:num w:numId="24" w16cid:durableId="924460591">
    <w:abstractNumId w:val="3"/>
  </w:num>
  <w:num w:numId="25" w16cid:durableId="331951858">
    <w:abstractNumId w:val="7"/>
    <w:lvlOverride w:ilvl="0">
      <w:startOverride w:val="10"/>
      <w:lvl w:ilvl="0">
        <w:start w:val="10"/>
        <w:numFmt w:val="decimal"/>
        <w:pStyle w:val="Naslov1"/>
        <w:lvlText w:val="%1."/>
        <w:lvlJc w:val="left"/>
        <w:pPr>
          <w:ind w:left="357" w:hanging="357"/>
        </w:pPr>
        <w:rPr>
          <w:rFonts w:hint="default"/>
        </w:rPr>
      </w:lvl>
    </w:lvlOverride>
    <w:lvlOverride w:ilvl="1">
      <w:startOverride w:val="3"/>
      <w:lvl w:ilvl="1">
        <w:start w:val="3"/>
        <w:numFmt w:val="decimal"/>
        <w:pStyle w:val="Naslov2"/>
        <w:lvlText w:val="%1.%2"/>
        <w:lvlJc w:val="left"/>
        <w:pPr>
          <w:ind w:left="9288" w:hanging="357"/>
        </w:pPr>
        <w:rPr>
          <w:rFonts w:hint="default"/>
        </w:rPr>
      </w:lvl>
    </w:lvlOverride>
    <w:lvlOverride w:ilvl="2">
      <w:startOverride w:val="5"/>
      <w:lvl w:ilvl="2">
        <w:start w:val="5"/>
        <w:numFmt w:val="decimal"/>
        <w:pStyle w:val="Naslov3"/>
        <w:lvlText w:val="%1.%2.%3"/>
        <w:lvlJc w:val="left"/>
        <w:pPr>
          <w:ind w:left="357" w:hanging="357"/>
        </w:pPr>
        <w:rPr>
          <w:rFonts w:hint="default"/>
        </w:rPr>
      </w:lvl>
    </w:lvlOverride>
  </w:num>
  <w:num w:numId="26" w16cid:durableId="965817900">
    <w:abstractNumId w:val="7"/>
    <w:lvlOverride w:ilvl="0">
      <w:startOverride w:val="10"/>
      <w:lvl w:ilvl="0">
        <w:start w:val="10"/>
        <w:numFmt w:val="decimal"/>
        <w:pStyle w:val="Naslov1"/>
        <w:lvlText w:val="%1."/>
        <w:lvlJc w:val="left"/>
        <w:pPr>
          <w:ind w:left="357" w:hanging="357"/>
        </w:pPr>
        <w:rPr>
          <w:rFonts w:hint="default"/>
        </w:rPr>
      </w:lvl>
    </w:lvlOverride>
    <w:lvlOverride w:ilvl="1">
      <w:startOverride w:val="3"/>
      <w:lvl w:ilvl="1">
        <w:start w:val="3"/>
        <w:numFmt w:val="decimal"/>
        <w:pStyle w:val="Naslov2"/>
        <w:lvlText w:val="%1.%2"/>
        <w:lvlJc w:val="left"/>
        <w:pPr>
          <w:ind w:left="9288" w:hanging="357"/>
        </w:pPr>
        <w:rPr>
          <w:rFonts w:hint="default"/>
        </w:rPr>
      </w:lvl>
    </w:lvlOverride>
    <w:lvlOverride w:ilvl="2">
      <w:startOverride w:val="5"/>
      <w:lvl w:ilvl="2">
        <w:start w:val="5"/>
        <w:numFmt w:val="decimal"/>
        <w:pStyle w:val="Naslov3"/>
        <w:lvlText w:val="%1.%2.%3"/>
        <w:lvlJc w:val="left"/>
        <w:pPr>
          <w:ind w:left="357" w:hanging="357"/>
        </w:pPr>
        <w:rPr>
          <w:rFonts w:hint="default"/>
        </w:rPr>
      </w:lvl>
    </w:lvlOverride>
  </w:num>
  <w:num w:numId="27" w16cid:durableId="1067533089">
    <w:abstractNumId w:val="7"/>
    <w:lvlOverride w:ilvl="0">
      <w:startOverride w:val="10"/>
      <w:lvl w:ilvl="0">
        <w:start w:val="10"/>
        <w:numFmt w:val="decimal"/>
        <w:pStyle w:val="Naslov1"/>
        <w:lvlText w:val="%1."/>
        <w:lvlJc w:val="left"/>
        <w:pPr>
          <w:ind w:left="357" w:hanging="357"/>
        </w:pPr>
        <w:rPr>
          <w:rFonts w:hint="default"/>
        </w:rPr>
      </w:lvl>
    </w:lvlOverride>
    <w:lvlOverride w:ilvl="1">
      <w:startOverride w:val="3"/>
      <w:lvl w:ilvl="1">
        <w:start w:val="3"/>
        <w:numFmt w:val="decimal"/>
        <w:pStyle w:val="Naslov2"/>
        <w:lvlText w:val="%1.%2"/>
        <w:lvlJc w:val="left"/>
        <w:pPr>
          <w:ind w:left="9288" w:hanging="357"/>
        </w:pPr>
        <w:rPr>
          <w:rFonts w:hint="default"/>
        </w:rPr>
      </w:lvl>
    </w:lvlOverride>
    <w:lvlOverride w:ilvl="2">
      <w:startOverride w:val="5"/>
      <w:lvl w:ilvl="2">
        <w:start w:val="5"/>
        <w:numFmt w:val="decimal"/>
        <w:pStyle w:val="Naslov3"/>
        <w:lvlText w:val="%1.%2.%3"/>
        <w:lvlJc w:val="left"/>
        <w:pPr>
          <w:ind w:left="357" w:hanging="357"/>
        </w:pPr>
        <w:rPr>
          <w:rFonts w:hint="default"/>
        </w:rPr>
      </w:lvl>
    </w:lvlOverride>
  </w:num>
  <w:num w:numId="28" w16cid:durableId="972322917">
    <w:abstractNumId w:val="7"/>
    <w:lvlOverride w:ilvl="0">
      <w:startOverride w:val="10"/>
      <w:lvl w:ilvl="0">
        <w:start w:val="10"/>
        <w:numFmt w:val="decimal"/>
        <w:pStyle w:val="Naslov1"/>
        <w:lvlText w:val="%1."/>
        <w:lvlJc w:val="left"/>
        <w:pPr>
          <w:ind w:left="357" w:hanging="357"/>
        </w:pPr>
        <w:rPr>
          <w:rFonts w:hint="default"/>
        </w:rPr>
      </w:lvl>
    </w:lvlOverride>
    <w:lvlOverride w:ilvl="1">
      <w:startOverride w:val="3"/>
      <w:lvl w:ilvl="1">
        <w:start w:val="3"/>
        <w:numFmt w:val="decimal"/>
        <w:pStyle w:val="Naslov2"/>
        <w:lvlText w:val="%1.%2"/>
        <w:lvlJc w:val="left"/>
        <w:pPr>
          <w:ind w:left="9288" w:hanging="357"/>
        </w:pPr>
        <w:rPr>
          <w:rFonts w:hint="default"/>
        </w:rPr>
      </w:lvl>
    </w:lvlOverride>
    <w:lvlOverride w:ilvl="2">
      <w:startOverride w:val="5"/>
      <w:lvl w:ilvl="2">
        <w:start w:val="5"/>
        <w:numFmt w:val="decimal"/>
        <w:pStyle w:val="Naslov3"/>
        <w:lvlText w:val="%1.%2.%3"/>
        <w:lvlJc w:val="left"/>
        <w:pPr>
          <w:ind w:left="357" w:hanging="357"/>
        </w:pPr>
        <w:rPr>
          <w:rFonts w:hint="default"/>
        </w:rPr>
      </w:lvl>
    </w:lvlOverride>
  </w:num>
  <w:num w:numId="29" w16cid:durableId="2049450099">
    <w:abstractNumId w:val="8"/>
  </w:num>
  <w:num w:numId="30" w16cid:durableId="448360200">
    <w:abstractNumId w:val="22"/>
  </w:num>
  <w:num w:numId="31" w16cid:durableId="1653557597">
    <w:abstractNumId w:val="19"/>
  </w:num>
  <w:num w:numId="32" w16cid:durableId="1611665253">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cumentProtection w:edit="readOnly" w:enforcement="0"/>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E26"/>
    <w:rsid w:val="00002A2A"/>
    <w:rsid w:val="00004B23"/>
    <w:rsid w:val="00004FAF"/>
    <w:rsid w:val="00005F4B"/>
    <w:rsid w:val="00010031"/>
    <w:rsid w:val="00010652"/>
    <w:rsid w:val="0001082F"/>
    <w:rsid w:val="00010E67"/>
    <w:rsid w:val="00010FC3"/>
    <w:rsid w:val="00011ADB"/>
    <w:rsid w:val="000120B4"/>
    <w:rsid w:val="0001367B"/>
    <w:rsid w:val="00014055"/>
    <w:rsid w:val="00015726"/>
    <w:rsid w:val="00015DD6"/>
    <w:rsid w:val="0001674A"/>
    <w:rsid w:val="00021DCB"/>
    <w:rsid w:val="00027145"/>
    <w:rsid w:val="000301E7"/>
    <w:rsid w:val="00030BE3"/>
    <w:rsid w:val="000318C9"/>
    <w:rsid w:val="00031CFC"/>
    <w:rsid w:val="000344DF"/>
    <w:rsid w:val="0003458C"/>
    <w:rsid w:val="00040055"/>
    <w:rsid w:val="00042BB5"/>
    <w:rsid w:val="00042CB9"/>
    <w:rsid w:val="000511CD"/>
    <w:rsid w:val="00051E35"/>
    <w:rsid w:val="00053B35"/>
    <w:rsid w:val="00057B02"/>
    <w:rsid w:val="00060E2A"/>
    <w:rsid w:val="0006117D"/>
    <w:rsid w:val="0006500B"/>
    <w:rsid w:val="00065CD3"/>
    <w:rsid w:val="00066C3A"/>
    <w:rsid w:val="0007004C"/>
    <w:rsid w:val="00070A74"/>
    <w:rsid w:val="000737A2"/>
    <w:rsid w:val="00073AE5"/>
    <w:rsid w:val="000757BF"/>
    <w:rsid w:val="000771A5"/>
    <w:rsid w:val="00077BD5"/>
    <w:rsid w:val="000813FD"/>
    <w:rsid w:val="0008140E"/>
    <w:rsid w:val="00082C19"/>
    <w:rsid w:val="000850C1"/>
    <w:rsid w:val="000918E8"/>
    <w:rsid w:val="00091B32"/>
    <w:rsid w:val="000965DF"/>
    <w:rsid w:val="00097949"/>
    <w:rsid w:val="0009799E"/>
    <w:rsid w:val="00097A70"/>
    <w:rsid w:val="000A351D"/>
    <w:rsid w:val="000A4471"/>
    <w:rsid w:val="000A45B0"/>
    <w:rsid w:val="000A4B6A"/>
    <w:rsid w:val="000A71DC"/>
    <w:rsid w:val="000B1847"/>
    <w:rsid w:val="000B58C1"/>
    <w:rsid w:val="000B65DE"/>
    <w:rsid w:val="000B66C4"/>
    <w:rsid w:val="000B7A9C"/>
    <w:rsid w:val="000B7C9B"/>
    <w:rsid w:val="000C735E"/>
    <w:rsid w:val="000C799C"/>
    <w:rsid w:val="000D0A63"/>
    <w:rsid w:val="000D4220"/>
    <w:rsid w:val="000E0431"/>
    <w:rsid w:val="000E08EA"/>
    <w:rsid w:val="000E1A53"/>
    <w:rsid w:val="000E21F9"/>
    <w:rsid w:val="000E2AF5"/>
    <w:rsid w:val="000E7E80"/>
    <w:rsid w:val="000F0796"/>
    <w:rsid w:val="000F085B"/>
    <w:rsid w:val="000F5221"/>
    <w:rsid w:val="000F75C6"/>
    <w:rsid w:val="0010091F"/>
    <w:rsid w:val="00101682"/>
    <w:rsid w:val="00103EAE"/>
    <w:rsid w:val="00107834"/>
    <w:rsid w:val="001116A4"/>
    <w:rsid w:val="001116BE"/>
    <w:rsid w:val="001120C6"/>
    <w:rsid w:val="0011549B"/>
    <w:rsid w:val="0011613B"/>
    <w:rsid w:val="00120550"/>
    <w:rsid w:val="0012164B"/>
    <w:rsid w:val="00121908"/>
    <w:rsid w:val="00121D64"/>
    <w:rsid w:val="00122FD6"/>
    <w:rsid w:val="0012401D"/>
    <w:rsid w:val="00124C5E"/>
    <w:rsid w:val="00126055"/>
    <w:rsid w:val="00126FA0"/>
    <w:rsid w:val="00130A14"/>
    <w:rsid w:val="001317DD"/>
    <w:rsid w:val="00131CF2"/>
    <w:rsid w:val="00133CDA"/>
    <w:rsid w:val="00133F2C"/>
    <w:rsid w:val="00140271"/>
    <w:rsid w:val="00140E90"/>
    <w:rsid w:val="00142B7E"/>
    <w:rsid w:val="00142EA9"/>
    <w:rsid w:val="0014694B"/>
    <w:rsid w:val="00150B80"/>
    <w:rsid w:val="00151DD5"/>
    <w:rsid w:val="00152883"/>
    <w:rsid w:val="00152B13"/>
    <w:rsid w:val="00155425"/>
    <w:rsid w:val="00157480"/>
    <w:rsid w:val="00157735"/>
    <w:rsid w:val="001608BE"/>
    <w:rsid w:val="00161559"/>
    <w:rsid w:val="00161942"/>
    <w:rsid w:val="001623DC"/>
    <w:rsid w:val="0016443D"/>
    <w:rsid w:val="001649ED"/>
    <w:rsid w:val="00164F36"/>
    <w:rsid w:val="00166B3B"/>
    <w:rsid w:val="001711A6"/>
    <w:rsid w:val="001716C5"/>
    <w:rsid w:val="0017436F"/>
    <w:rsid w:val="00174D87"/>
    <w:rsid w:val="00174D8E"/>
    <w:rsid w:val="001754EB"/>
    <w:rsid w:val="00176019"/>
    <w:rsid w:val="00182BED"/>
    <w:rsid w:val="00183DFF"/>
    <w:rsid w:val="0018465B"/>
    <w:rsid w:val="00184E03"/>
    <w:rsid w:val="0018717F"/>
    <w:rsid w:val="001875FC"/>
    <w:rsid w:val="00191230"/>
    <w:rsid w:val="00192194"/>
    <w:rsid w:val="00195B86"/>
    <w:rsid w:val="00197919"/>
    <w:rsid w:val="001A1397"/>
    <w:rsid w:val="001A31E1"/>
    <w:rsid w:val="001A407F"/>
    <w:rsid w:val="001A6646"/>
    <w:rsid w:val="001A6DA0"/>
    <w:rsid w:val="001B0726"/>
    <w:rsid w:val="001B17DB"/>
    <w:rsid w:val="001B519E"/>
    <w:rsid w:val="001B65E7"/>
    <w:rsid w:val="001B6746"/>
    <w:rsid w:val="001B6B52"/>
    <w:rsid w:val="001C278F"/>
    <w:rsid w:val="001C32B1"/>
    <w:rsid w:val="001C465D"/>
    <w:rsid w:val="001C4C87"/>
    <w:rsid w:val="001C5537"/>
    <w:rsid w:val="001C5AE3"/>
    <w:rsid w:val="001C6056"/>
    <w:rsid w:val="001D2077"/>
    <w:rsid w:val="001D365E"/>
    <w:rsid w:val="001D46BA"/>
    <w:rsid w:val="001D6A27"/>
    <w:rsid w:val="001E1E80"/>
    <w:rsid w:val="001E2428"/>
    <w:rsid w:val="001E2EA1"/>
    <w:rsid w:val="001E5851"/>
    <w:rsid w:val="001E685C"/>
    <w:rsid w:val="001F0C07"/>
    <w:rsid w:val="001F22A5"/>
    <w:rsid w:val="001F2C54"/>
    <w:rsid w:val="001F36B1"/>
    <w:rsid w:val="001F4549"/>
    <w:rsid w:val="001F614F"/>
    <w:rsid w:val="001F6F87"/>
    <w:rsid w:val="00200976"/>
    <w:rsid w:val="002016D3"/>
    <w:rsid w:val="00203401"/>
    <w:rsid w:val="00207933"/>
    <w:rsid w:val="00210CA3"/>
    <w:rsid w:val="00213A94"/>
    <w:rsid w:val="00217E26"/>
    <w:rsid w:val="0022208A"/>
    <w:rsid w:val="00224601"/>
    <w:rsid w:val="002250B7"/>
    <w:rsid w:val="0022522F"/>
    <w:rsid w:val="00232CB5"/>
    <w:rsid w:val="0023306B"/>
    <w:rsid w:val="002336D8"/>
    <w:rsid w:val="00234453"/>
    <w:rsid w:val="00237077"/>
    <w:rsid w:val="00240D69"/>
    <w:rsid w:val="00242AB7"/>
    <w:rsid w:val="00244EAA"/>
    <w:rsid w:val="00246AEA"/>
    <w:rsid w:val="00250608"/>
    <w:rsid w:val="0025128A"/>
    <w:rsid w:val="00251824"/>
    <w:rsid w:val="0025212F"/>
    <w:rsid w:val="00253593"/>
    <w:rsid w:val="00255517"/>
    <w:rsid w:val="00261251"/>
    <w:rsid w:val="00261DF2"/>
    <w:rsid w:val="0026289B"/>
    <w:rsid w:val="002639F8"/>
    <w:rsid w:val="00263F7A"/>
    <w:rsid w:val="002640E7"/>
    <w:rsid w:val="00270534"/>
    <w:rsid w:val="00270A35"/>
    <w:rsid w:val="00270F98"/>
    <w:rsid w:val="00273603"/>
    <w:rsid w:val="00273E14"/>
    <w:rsid w:val="00274551"/>
    <w:rsid w:val="00276343"/>
    <w:rsid w:val="002769E8"/>
    <w:rsid w:val="00280C52"/>
    <w:rsid w:val="002814E9"/>
    <w:rsid w:val="00281AAF"/>
    <w:rsid w:val="00282C53"/>
    <w:rsid w:val="002838E4"/>
    <w:rsid w:val="002857A0"/>
    <w:rsid w:val="002903E9"/>
    <w:rsid w:val="002929C6"/>
    <w:rsid w:val="00292D53"/>
    <w:rsid w:val="002958FE"/>
    <w:rsid w:val="002A0E82"/>
    <w:rsid w:val="002A367F"/>
    <w:rsid w:val="002A39EE"/>
    <w:rsid w:val="002A3ABA"/>
    <w:rsid w:val="002A4D70"/>
    <w:rsid w:val="002A63E4"/>
    <w:rsid w:val="002A6853"/>
    <w:rsid w:val="002B0699"/>
    <w:rsid w:val="002B0C97"/>
    <w:rsid w:val="002B0DA0"/>
    <w:rsid w:val="002B2B13"/>
    <w:rsid w:val="002B5236"/>
    <w:rsid w:val="002C035F"/>
    <w:rsid w:val="002C173A"/>
    <w:rsid w:val="002C427C"/>
    <w:rsid w:val="002C4798"/>
    <w:rsid w:val="002C5389"/>
    <w:rsid w:val="002C60B6"/>
    <w:rsid w:val="002D2F87"/>
    <w:rsid w:val="002D473D"/>
    <w:rsid w:val="002D4F2D"/>
    <w:rsid w:val="002D5895"/>
    <w:rsid w:val="002D6CB5"/>
    <w:rsid w:val="002E0F32"/>
    <w:rsid w:val="002E383E"/>
    <w:rsid w:val="002E4ECA"/>
    <w:rsid w:val="002E796A"/>
    <w:rsid w:val="002F270D"/>
    <w:rsid w:val="002F35E2"/>
    <w:rsid w:val="002F3D91"/>
    <w:rsid w:val="002F5592"/>
    <w:rsid w:val="002F7658"/>
    <w:rsid w:val="002F7F47"/>
    <w:rsid w:val="002F7F9C"/>
    <w:rsid w:val="00300276"/>
    <w:rsid w:val="0030028A"/>
    <w:rsid w:val="003006BC"/>
    <w:rsid w:val="00300E94"/>
    <w:rsid w:val="00303271"/>
    <w:rsid w:val="00304BC5"/>
    <w:rsid w:val="00306288"/>
    <w:rsid w:val="00306937"/>
    <w:rsid w:val="00307EBF"/>
    <w:rsid w:val="00307F19"/>
    <w:rsid w:val="00307F37"/>
    <w:rsid w:val="003151FD"/>
    <w:rsid w:val="003174CC"/>
    <w:rsid w:val="00320AE5"/>
    <w:rsid w:val="00321E8F"/>
    <w:rsid w:val="003220BA"/>
    <w:rsid w:val="00322AD1"/>
    <w:rsid w:val="00322B3B"/>
    <w:rsid w:val="00322EE2"/>
    <w:rsid w:val="0032399A"/>
    <w:rsid w:val="00323CB9"/>
    <w:rsid w:val="00323DE4"/>
    <w:rsid w:val="00327FD1"/>
    <w:rsid w:val="0033016E"/>
    <w:rsid w:val="00332ECA"/>
    <w:rsid w:val="003334F7"/>
    <w:rsid w:val="00333B73"/>
    <w:rsid w:val="0033538D"/>
    <w:rsid w:val="003353C1"/>
    <w:rsid w:val="00335755"/>
    <w:rsid w:val="00335EE6"/>
    <w:rsid w:val="00340095"/>
    <w:rsid w:val="00340DD1"/>
    <w:rsid w:val="00342B1C"/>
    <w:rsid w:val="003439F3"/>
    <w:rsid w:val="00343A24"/>
    <w:rsid w:val="00345FEC"/>
    <w:rsid w:val="003468BE"/>
    <w:rsid w:val="00347BB3"/>
    <w:rsid w:val="00350D7A"/>
    <w:rsid w:val="0035229F"/>
    <w:rsid w:val="00352452"/>
    <w:rsid w:val="003529CF"/>
    <w:rsid w:val="00354169"/>
    <w:rsid w:val="00355193"/>
    <w:rsid w:val="0035658C"/>
    <w:rsid w:val="00360B5B"/>
    <w:rsid w:val="00361663"/>
    <w:rsid w:val="00361E99"/>
    <w:rsid w:val="003669F0"/>
    <w:rsid w:val="00366B65"/>
    <w:rsid w:val="0037030A"/>
    <w:rsid w:val="00372918"/>
    <w:rsid w:val="00376417"/>
    <w:rsid w:val="00376F74"/>
    <w:rsid w:val="003807D9"/>
    <w:rsid w:val="00380A46"/>
    <w:rsid w:val="00384883"/>
    <w:rsid w:val="003909C0"/>
    <w:rsid w:val="00391CD8"/>
    <w:rsid w:val="00393BED"/>
    <w:rsid w:val="003949A9"/>
    <w:rsid w:val="00394D3B"/>
    <w:rsid w:val="00396276"/>
    <w:rsid w:val="003A00D9"/>
    <w:rsid w:val="003A05C2"/>
    <w:rsid w:val="003A1BBF"/>
    <w:rsid w:val="003A2683"/>
    <w:rsid w:val="003A2A07"/>
    <w:rsid w:val="003A2B68"/>
    <w:rsid w:val="003A30C3"/>
    <w:rsid w:val="003A77BA"/>
    <w:rsid w:val="003B0F86"/>
    <w:rsid w:val="003B4010"/>
    <w:rsid w:val="003B5B0C"/>
    <w:rsid w:val="003B5E6F"/>
    <w:rsid w:val="003B6034"/>
    <w:rsid w:val="003B66CD"/>
    <w:rsid w:val="003C020D"/>
    <w:rsid w:val="003C5CB2"/>
    <w:rsid w:val="003C6325"/>
    <w:rsid w:val="003D09CD"/>
    <w:rsid w:val="003D1F76"/>
    <w:rsid w:val="003D588D"/>
    <w:rsid w:val="003D5C64"/>
    <w:rsid w:val="003D6F8D"/>
    <w:rsid w:val="003E02FF"/>
    <w:rsid w:val="003E0C42"/>
    <w:rsid w:val="003E2C47"/>
    <w:rsid w:val="003E60C7"/>
    <w:rsid w:val="003E6DE5"/>
    <w:rsid w:val="003F03D3"/>
    <w:rsid w:val="003F4FDA"/>
    <w:rsid w:val="003F598C"/>
    <w:rsid w:val="003F7D4F"/>
    <w:rsid w:val="00400A3C"/>
    <w:rsid w:val="00402745"/>
    <w:rsid w:val="00410ACE"/>
    <w:rsid w:val="004117FD"/>
    <w:rsid w:val="0041279A"/>
    <w:rsid w:val="0042464F"/>
    <w:rsid w:val="00424C9C"/>
    <w:rsid w:val="004306AB"/>
    <w:rsid w:val="00431E63"/>
    <w:rsid w:val="00433926"/>
    <w:rsid w:val="0043429B"/>
    <w:rsid w:val="00435D9D"/>
    <w:rsid w:val="004366B0"/>
    <w:rsid w:val="00442953"/>
    <w:rsid w:val="00443B44"/>
    <w:rsid w:val="0044429C"/>
    <w:rsid w:val="00444A46"/>
    <w:rsid w:val="00445A9D"/>
    <w:rsid w:val="00445DA3"/>
    <w:rsid w:val="00445FA8"/>
    <w:rsid w:val="00446057"/>
    <w:rsid w:val="00450C66"/>
    <w:rsid w:val="00450FAE"/>
    <w:rsid w:val="0045238D"/>
    <w:rsid w:val="00454491"/>
    <w:rsid w:val="004557C0"/>
    <w:rsid w:val="00455CB9"/>
    <w:rsid w:val="00455F3B"/>
    <w:rsid w:val="004574D9"/>
    <w:rsid w:val="00461789"/>
    <w:rsid w:val="00462D76"/>
    <w:rsid w:val="004703FC"/>
    <w:rsid w:val="00470593"/>
    <w:rsid w:val="00470CB5"/>
    <w:rsid w:val="0047149A"/>
    <w:rsid w:val="00471821"/>
    <w:rsid w:val="00471DA8"/>
    <w:rsid w:val="00471DCD"/>
    <w:rsid w:val="0047215B"/>
    <w:rsid w:val="00473C84"/>
    <w:rsid w:val="00477B39"/>
    <w:rsid w:val="00481508"/>
    <w:rsid w:val="00485D1D"/>
    <w:rsid w:val="0049077B"/>
    <w:rsid w:val="004915B6"/>
    <w:rsid w:val="00491A21"/>
    <w:rsid w:val="004921CD"/>
    <w:rsid w:val="004939C0"/>
    <w:rsid w:val="00495C4E"/>
    <w:rsid w:val="0049684E"/>
    <w:rsid w:val="00496AF7"/>
    <w:rsid w:val="00496C55"/>
    <w:rsid w:val="004979C3"/>
    <w:rsid w:val="004A06D9"/>
    <w:rsid w:val="004A1633"/>
    <w:rsid w:val="004A20B9"/>
    <w:rsid w:val="004A62FF"/>
    <w:rsid w:val="004A7E58"/>
    <w:rsid w:val="004B233F"/>
    <w:rsid w:val="004B299B"/>
    <w:rsid w:val="004B4AED"/>
    <w:rsid w:val="004B4DB1"/>
    <w:rsid w:val="004B5BF5"/>
    <w:rsid w:val="004B6C4C"/>
    <w:rsid w:val="004B7F76"/>
    <w:rsid w:val="004C33C4"/>
    <w:rsid w:val="004C4E43"/>
    <w:rsid w:val="004C6C84"/>
    <w:rsid w:val="004C6D4D"/>
    <w:rsid w:val="004C6F58"/>
    <w:rsid w:val="004D0122"/>
    <w:rsid w:val="004D0971"/>
    <w:rsid w:val="004D1D42"/>
    <w:rsid w:val="004D2D58"/>
    <w:rsid w:val="004D5EF4"/>
    <w:rsid w:val="004E118C"/>
    <w:rsid w:val="004E76CA"/>
    <w:rsid w:val="004F04EB"/>
    <w:rsid w:val="004F093D"/>
    <w:rsid w:val="004F283B"/>
    <w:rsid w:val="004F2D12"/>
    <w:rsid w:val="004F33E7"/>
    <w:rsid w:val="004F52ED"/>
    <w:rsid w:val="004F54B2"/>
    <w:rsid w:val="004F5F6A"/>
    <w:rsid w:val="004F6005"/>
    <w:rsid w:val="00500070"/>
    <w:rsid w:val="00500916"/>
    <w:rsid w:val="00501134"/>
    <w:rsid w:val="0050248B"/>
    <w:rsid w:val="005027BF"/>
    <w:rsid w:val="00505019"/>
    <w:rsid w:val="005051B7"/>
    <w:rsid w:val="00505FB5"/>
    <w:rsid w:val="00511EFA"/>
    <w:rsid w:val="005120D9"/>
    <w:rsid w:val="00514E63"/>
    <w:rsid w:val="005150E9"/>
    <w:rsid w:val="005178B0"/>
    <w:rsid w:val="00520240"/>
    <w:rsid w:val="0052361B"/>
    <w:rsid w:val="0053094B"/>
    <w:rsid w:val="005312FE"/>
    <w:rsid w:val="00533A03"/>
    <w:rsid w:val="00535149"/>
    <w:rsid w:val="0053517E"/>
    <w:rsid w:val="00535395"/>
    <w:rsid w:val="00535DB7"/>
    <w:rsid w:val="00536EF9"/>
    <w:rsid w:val="005418FF"/>
    <w:rsid w:val="00541CA3"/>
    <w:rsid w:val="00543EC8"/>
    <w:rsid w:val="005445E4"/>
    <w:rsid w:val="00544E43"/>
    <w:rsid w:val="00546FAF"/>
    <w:rsid w:val="005508B3"/>
    <w:rsid w:val="00552466"/>
    <w:rsid w:val="005531CE"/>
    <w:rsid w:val="00556FFE"/>
    <w:rsid w:val="005571B4"/>
    <w:rsid w:val="00557C9B"/>
    <w:rsid w:val="00562109"/>
    <w:rsid w:val="005656CA"/>
    <w:rsid w:val="005678BF"/>
    <w:rsid w:val="00567921"/>
    <w:rsid w:val="00570CFD"/>
    <w:rsid w:val="00570F65"/>
    <w:rsid w:val="00573B9B"/>
    <w:rsid w:val="00574086"/>
    <w:rsid w:val="005754EA"/>
    <w:rsid w:val="005760E9"/>
    <w:rsid w:val="0058135E"/>
    <w:rsid w:val="0058640D"/>
    <w:rsid w:val="00586EDD"/>
    <w:rsid w:val="0059093D"/>
    <w:rsid w:val="00591C93"/>
    <w:rsid w:val="00592C34"/>
    <w:rsid w:val="00596401"/>
    <w:rsid w:val="00596CAB"/>
    <w:rsid w:val="005A2D08"/>
    <w:rsid w:val="005A370E"/>
    <w:rsid w:val="005A4097"/>
    <w:rsid w:val="005A4F72"/>
    <w:rsid w:val="005A653F"/>
    <w:rsid w:val="005B0F92"/>
    <w:rsid w:val="005B1FE5"/>
    <w:rsid w:val="005B3D9F"/>
    <w:rsid w:val="005B3E79"/>
    <w:rsid w:val="005B48AD"/>
    <w:rsid w:val="005B6937"/>
    <w:rsid w:val="005B725E"/>
    <w:rsid w:val="005C2049"/>
    <w:rsid w:val="005C2318"/>
    <w:rsid w:val="005C2705"/>
    <w:rsid w:val="005C3687"/>
    <w:rsid w:val="005C3D8B"/>
    <w:rsid w:val="005C7C74"/>
    <w:rsid w:val="005D0986"/>
    <w:rsid w:val="005D0EE9"/>
    <w:rsid w:val="005D11AA"/>
    <w:rsid w:val="005D69C8"/>
    <w:rsid w:val="005D6A6B"/>
    <w:rsid w:val="005D6E8B"/>
    <w:rsid w:val="005E12E5"/>
    <w:rsid w:val="005E1A4C"/>
    <w:rsid w:val="005E49A2"/>
    <w:rsid w:val="005E63DB"/>
    <w:rsid w:val="005F1C13"/>
    <w:rsid w:val="005F23AC"/>
    <w:rsid w:val="005F2894"/>
    <w:rsid w:val="00600182"/>
    <w:rsid w:val="0060219D"/>
    <w:rsid w:val="006030B7"/>
    <w:rsid w:val="00603377"/>
    <w:rsid w:val="0060383F"/>
    <w:rsid w:val="00603F86"/>
    <w:rsid w:val="00604F88"/>
    <w:rsid w:val="00607A8C"/>
    <w:rsid w:val="00610FC2"/>
    <w:rsid w:val="00611215"/>
    <w:rsid w:val="00611B8E"/>
    <w:rsid w:val="00612607"/>
    <w:rsid w:val="006166F5"/>
    <w:rsid w:val="006222B9"/>
    <w:rsid w:val="00622990"/>
    <w:rsid w:val="00622A32"/>
    <w:rsid w:val="00622AD8"/>
    <w:rsid w:val="00627DAE"/>
    <w:rsid w:val="006324A3"/>
    <w:rsid w:val="00633E4A"/>
    <w:rsid w:val="00634B16"/>
    <w:rsid w:val="00635BA0"/>
    <w:rsid w:val="006369DF"/>
    <w:rsid w:val="006374E6"/>
    <w:rsid w:val="006410E7"/>
    <w:rsid w:val="00641BB1"/>
    <w:rsid w:val="00641BCB"/>
    <w:rsid w:val="00643603"/>
    <w:rsid w:val="00645A4A"/>
    <w:rsid w:val="0064766F"/>
    <w:rsid w:val="00650C63"/>
    <w:rsid w:val="00651075"/>
    <w:rsid w:val="00652BB7"/>
    <w:rsid w:val="00656669"/>
    <w:rsid w:val="00656908"/>
    <w:rsid w:val="006602DC"/>
    <w:rsid w:val="00666119"/>
    <w:rsid w:val="00666D63"/>
    <w:rsid w:val="00667B70"/>
    <w:rsid w:val="0067293D"/>
    <w:rsid w:val="006739D5"/>
    <w:rsid w:val="00673D67"/>
    <w:rsid w:val="0067420D"/>
    <w:rsid w:val="00674526"/>
    <w:rsid w:val="00674A96"/>
    <w:rsid w:val="00675405"/>
    <w:rsid w:val="00675CC5"/>
    <w:rsid w:val="00681B7A"/>
    <w:rsid w:val="006826BD"/>
    <w:rsid w:val="0068276E"/>
    <w:rsid w:val="00682C9B"/>
    <w:rsid w:val="00694AD6"/>
    <w:rsid w:val="00696A4A"/>
    <w:rsid w:val="00696CCF"/>
    <w:rsid w:val="00697154"/>
    <w:rsid w:val="006A0821"/>
    <w:rsid w:val="006A2271"/>
    <w:rsid w:val="006A5940"/>
    <w:rsid w:val="006B0E0B"/>
    <w:rsid w:val="006B1421"/>
    <w:rsid w:val="006B371A"/>
    <w:rsid w:val="006B4086"/>
    <w:rsid w:val="006B5102"/>
    <w:rsid w:val="006C0665"/>
    <w:rsid w:val="006C1EC5"/>
    <w:rsid w:val="006C2E40"/>
    <w:rsid w:val="006C40F1"/>
    <w:rsid w:val="006C6FF6"/>
    <w:rsid w:val="006D06AC"/>
    <w:rsid w:val="006D226F"/>
    <w:rsid w:val="006D327B"/>
    <w:rsid w:val="006D453A"/>
    <w:rsid w:val="006D551F"/>
    <w:rsid w:val="006D57B3"/>
    <w:rsid w:val="006D61B1"/>
    <w:rsid w:val="006D6846"/>
    <w:rsid w:val="006D78DB"/>
    <w:rsid w:val="006E071F"/>
    <w:rsid w:val="006E2776"/>
    <w:rsid w:val="006E4F24"/>
    <w:rsid w:val="006E5BA8"/>
    <w:rsid w:val="006E5F7E"/>
    <w:rsid w:val="006E739F"/>
    <w:rsid w:val="006F2414"/>
    <w:rsid w:val="006F3EAF"/>
    <w:rsid w:val="006F5D90"/>
    <w:rsid w:val="006F7C6E"/>
    <w:rsid w:val="006F7F52"/>
    <w:rsid w:val="007031B0"/>
    <w:rsid w:val="00703FA6"/>
    <w:rsid w:val="00706064"/>
    <w:rsid w:val="00710CFA"/>
    <w:rsid w:val="0071261A"/>
    <w:rsid w:val="00712EE5"/>
    <w:rsid w:val="00712F4D"/>
    <w:rsid w:val="00713BBC"/>
    <w:rsid w:val="007147B5"/>
    <w:rsid w:val="007149CA"/>
    <w:rsid w:val="00715D5A"/>
    <w:rsid w:val="00717B28"/>
    <w:rsid w:val="00720325"/>
    <w:rsid w:val="00724AF7"/>
    <w:rsid w:val="00724B03"/>
    <w:rsid w:val="00725CEA"/>
    <w:rsid w:val="00731307"/>
    <w:rsid w:val="0073283A"/>
    <w:rsid w:val="00733D08"/>
    <w:rsid w:val="00735CEB"/>
    <w:rsid w:val="0074067E"/>
    <w:rsid w:val="00742D82"/>
    <w:rsid w:val="0074755C"/>
    <w:rsid w:val="007511EA"/>
    <w:rsid w:val="00751240"/>
    <w:rsid w:val="00752F55"/>
    <w:rsid w:val="007538B3"/>
    <w:rsid w:val="007549DC"/>
    <w:rsid w:val="0075663A"/>
    <w:rsid w:val="00760255"/>
    <w:rsid w:val="00760460"/>
    <w:rsid w:val="00760699"/>
    <w:rsid w:val="00761E3C"/>
    <w:rsid w:val="00763CA2"/>
    <w:rsid w:val="007641AC"/>
    <w:rsid w:val="007648C9"/>
    <w:rsid w:val="00765DEE"/>
    <w:rsid w:val="00771795"/>
    <w:rsid w:val="00773664"/>
    <w:rsid w:val="007738A6"/>
    <w:rsid w:val="00773F2A"/>
    <w:rsid w:val="0077559D"/>
    <w:rsid w:val="00775CA9"/>
    <w:rsid w:val="00775E6B"/>
    <w:rsid w:val="00782D40"/>
    <w:rsid w:val="00783886"/>
    <w:rsid w:val="00784001"/>
    <w:rsid w:val="0078518E"/>
    <w:rsid w:val="00785CCD"/>
    <w:rsid w:val="00794D45"/>
    <w:rsid w:val="00795396"/>
    <w:rsid w:val="007A02C4"/>
    <w:rsid w:val="007A0DC4"/>
    <w:rsid w:val="007A2761"/>
    <w:rsid w:val="007A2AFA"/>
    <w:rsid w:val="007A34A0"/>
    <w:rsid w:val="007A4E1F"/>
    <w:rsid w:val="007A5971"/>
    <w:rsid w:val="007A5BBB"/>
    <w:rsid w:val="007A679B"/>
    <w:rsid w:val="007A7567"/>
    <w:rsid w:val="007B06B9"/>
    <w:rsid w:val="007B1A40"/>
    <w:rsid w:val="007B27FF"/>
    <w:rsid w:val="007B3569"/>
    <w:rsid w:val="007B5FE3"/>
    <w:rsid w:val="007B77AF"/>
    <w:rsid w:val="007C1154"/>
    <w:rsid w:val="007C1BF9"/>
    <w:rsid w:val="007C63EB"/>
    <w:rsid w:val="007D2144"/>
    <w:rsid w:val="007D2828"/>
    <w:rsid w:val="007D4433"/>
    <w:rsid w:val="007D4B7E"/>
    <w:rsid w:val="007D5C3F"/>
    <w:rsid w:val="007D61A6"/>
    <w:rsid w:val="007D690C"/>
    <w:rsid w:val="007D7D0D"/>
    <w:rsid w:val="007E1A2E"/>
    <w:rsid w:val="007E216F"/>
    <w:rsid w:val="007E3DCC"/>
    <w:rsid w:val="007E5B23"/>
    <w:rsid w:val="007E6E13"/>
    <w:rsid w:val="007F00EE"/>
    <w:rsid w:val="007F0F93"/>
    <w:rsid w:val="007F241B"/>
    <w:rsid w:val="007F363A"/>
    <w:rsid w:val="007F51D3"/>
    <w:rsid w:val="007F6A26"/>
    <w:rsid w:val="007F74C8"/>
    <w:rsid w:val="00800B1A"/>
    <w:rsid w:val="008014DE"/>
    <w:rsid w:val="00804908"/>
    <w:rsid w:val="0080600D"/>
    <w:rsid w:val="00806A76"/>
    <w:rsid w:val="008071E3"/>
    <w:rsid w:val="0080727F"/>
    <w:rsid w:val="008111A0"/>
    <w:rsid w:val="00812433"/>
    <w:rsid w:val="00813BF1"/>
    <w:rsid w:val="00813E5F"/>
    <w:rsid w:val="00817355"/>
    <w:rsid w:val="00820983"/>
    <w:rsid w:val="00821971"/>
    <w:rsid w:val="00822331"/>
    <w:rsid w:val="0082676B"/>
    <w:rsid w:val="008313EC"/>
    <w:rsid w:val="00831D98"/>
    <w:rsid w:val="00833F02"/>
    <w:rsid w:val="00834CD7"/>
    <w:rsid w:val="008352AD"/>
    <w:rsid w:val="0084418F"/>
    <w:rsid w:val="0084481D"/>
    <w:rsid w:val="00845F98"/>
    <w:rsid w:val="008472C1"/>
    <w:rsid w:val="00847570"/>
    <w:rsid w:val="008503C5"/>
    <w:rsid w:val="00850E9A"/>
    <w:rsid w:val="008522B5"/>
    <w:rsid w:val="0085369F"/>
    <w:rsid w:val="00855A60"/>
    <w:rsid w:val="008561CE"/>
    <w:rsid w:val="00856D4D"/>
    <w:rsid w:val="00863794"/>
    <w:rsid w:val="008658E0"/>
    <w:rsid w:val="00866E58"/>
    <w:rsid w:val="00871AA3"/>
    <w:rsid w:val="00875BCB"/>
    <w:rsid w:val="008767B6"/>
    <w:rsid w:val="00877060"/>
    <w:rsid w:val="00877CF7"/>
    <w:rsid w:val="0088049B"/>
    <w:rsid w:val="00885574"/>
    <w:rsid w:val="00887743"/>
    <w:rsid w:val="00887C43"/>
    <w:rsid w:val="00890A0C"/>
    <w:rsid w:val="008913EC"/>
    <w:rsid w:val="0089323E"/>
    <w:rsid w:val="00893C47"/>
    <w:rsid w:val="00894096"/>
    <w:rsid w:val="0089453D"/>
    <w:rsid w:val="008A1381"/>
    <w:rsid w:val="008B00DC"/>
    <w:rsid w:val="008B014E"/>
    <w:rsid w:val="008B05AE"/>
    <w:rsid w:val="008B1594"/>
    <w:rsid w:val="008B1833"/>
    <w:rsid w:val="008B1E12"/>
    <w:rsid w:val="008B3190"/>
    <w:rsid w:val="008B4C0E"/>
    <w:rsid w:val="008B61FB"/>
    <w:rsid w:val="008B6487"/>
    <w:rsid w:val="008B6E15"/>
    <w:rsid w:val="008B7D9B"/>
    <w:rsid w:val="008C0918"/>
    <w:rsid w:val="008C0ED9"/>
    <w:rsid w:val="008C6427"/>
    <w:rsid w:val="008C7509"/>
    <w:rsid w:val="008C7E20"/>
    <w:rsid w:val="008D0587"/>
    <w:rsid w:val="008D1C28"/>
    <w:rsid w:val="008D4102"/>
    <w:rsid w:val="008D49DE"/>
    <w:rsid w:val="008D5414"/>
    <w:rsid w:val="008D69BA"/>
    <w:rsid w:val="008D770F"/>
    <w:rsid w:val="008D7E6D"/>
    <w:rsid w:val="008E280A"/>
    <w:rsid w:val="008E3F72"/>
    <w:rsid w:val="008E4ECC"/>
    <w:rsid w:val="008E5C4B"/>
    <w:rsid w:val="008E6EF7"/>
    <w:rsid w:val="008F08D3"/>
    <w:rsid w:val="008F2B68"/>
    <w:rsid w:val="008F2C33"/>
    <w:rsid w:val="008F353B"/>
    <w:rsid w:val="008F44CF"/>
    <w:rsid w:val="008F6BFB"/>
    <w:rsid w:val="008F7693"/>
    <w:rsid w:val="00901925"/>
    <w:rsid w:val="00903DEE"/>
    <w:rsid w:val="0090491D"/>
    <w:rsid w:val="0090636C"/>
    <w:rsid w:val="00907B6D"/>
    <w:rsid w:val="009139AC"/>
    <w:rsid w:val="00915C4A"/>
    <w:rsid w:val="00915F6E"/>
    <w:rsid w:val="00916B49"/>
    <w:rsid w:val="00917254"/>
    <w:rsid w:val="00921A40"/>
    <w:rsid w:val="009233DD"/>
    <w:rsid w:val="00923CF0"/>
    <w:rsid w:val="0092794F"/>
    <w:rsid w:val="0093092E"/>
    <w:rsid w:val="00930D73"/>
    <w:rsid w:val="00932A74"/>
    <w:rsid w:val="00934D18"/>
    <w:rsid w:val="009400F7"/>
    <w:rsid w:val="00940D5E"/>
    <w:rsid w:val="00942173"/>
    <w:rsid w:val="00942A63"/>
    <w:rsid w:val="00944578"/>
    <w:rsid w:val="00945C8B"/>
    <w:rsid w:val="00946A9D"/>
    <w:rsid w:val="0094718C"/>
    <w:rsid w:val="0095047D"/>
    <w:rsid w:val="009511A6"/>
    <w:rsid w:val="00954F0B"/>
    <w:rsid w:val="00955089"/>
    <w:rsid w:val="009559B9"/>
    <w:rsid w:val="0095713A"/>
    <w:rsid w:val="009574DF"/>
    <w:rsid w:val="00957CA5"/>
    <w:rsid w:val="00962EF1"/>
    <w:rsid w:val="00964C70"/>
    <w:rsid w:val="00964F88"/>
    <w:rsid w:val="009679CC"/>
    <w:rsid w:val="0097391D"/>
    <w:rsid w:val="00974AB6"/>
    <w:rsid w:val="00975E5C"/>
    <w:rsid w:val="0097694F"/>
    <w:rsid w:val="0098004A"/>
    <w:rsid w:val="009813C7"/>
    <w:rsid w:val="0098141E"/>
    <w:rsid w:val="00982606"/>
    <w:rsid w:val="009829C8"/>
    <w:rsid w:val="00986815"/>
    <w:rsid w:val="00986DF2"/>
    <w:rsid w:val="009873C4"/>
    <w:rsid w:val="00990C82"/>
    <w:rsid w:val="00994AFF"/>
    <w:rsid w:val="00995207"/>
    <w:rsid w:val="00997A0E"/>
    <w:rsid w:val="009A0CEA"/>
    <w:rsid w:val="009A2CF9"/>
    <w:rsid w:val="009A2F4A"/>
    <w:rsid w:val="009A5588"/>
    <w:rsid w:val="009A7E7B"/>
    <w:rsid w:val="009B05B7"/>
    <w:rsid w:val="009B3F0C"/>
    <w:rsid w:val="009B5668"/>
    <w:rsid w:val="009C04FD"/>
    <w:rsid w:val="009C4E9E"/>
    <w:rsid w:val="009C5751"/>
    <w:rsid w:val="009C5A9D"/>
    <w:rsid w:val="009C5AF3"/>
    <w:rsid w:val="009C62C8"/>
    <w:rsid w:val="009C6475"/>
    <w:rsid w:val="009C6DC2"/>
    <w:rsid w:val="009D0398"/>
    <w:rsid w:val="009D1DBC"/>
    <w:rsid w:val="009D474A"/>
    <w:rsid w:val="009D4D02"/>
    <w:rsid w:val="009D6BA8"/>
    <w:rsid w:val="009D7267"/>
    <w:rsid w:val="009E1A1F"/>
    <w:rsid w:val="009E20EE"/>
    <w:rsid w:val="009E244B"/>
    <w:rsid w:val="009E2DC7"/>
    <w:rsid w:val="009E2E0F"/>
    <w:rsid w:val="009E3725"/>
    <w:rsid w:val="009E4DC5"/>
    <w:rsid w:val="009E5A9D"/>
    <w:rsid w:val="009E7911"/>
    <w:rsid w:val="009F1761"/>
    <w:rsid w:val="009F1778"/>
    <w:rsid w:val="009F3639"/>
    <w:rsid w:val="009F3F4A"/>
    <w:rsid w:val="00A03BB3"/>
    <w:rsid w:val="00A0456C"/>
    <w:rsid w:val="00A112EA"/>
    <w:rsid w:val="00A1195E"/>
    <w:rsid w:val="00A12527"/>
    <w:rsid w:val="00A13129"/>
    <w:rsid w:val="00A13804"/>
    <w:rsid w:val="00A14EB9"/>
    <w:rsid w:val="00A15B26"/>
    <w:rsid w:val="00A166E7"/>
    <w:rsid w:val="00A16C5C"/>
    <w:rsid w:val="00A21809"/>
    <w:rsid w:val="00A26645"/>
    <w:rsid w:val="00A266AC"/>
    <w:rsid w:val="00A26BB6"/>
    <w:rsid w:val="00A27774"/>
    <w:rsid w:val="00A32F09"/>
    <w:rsid w:val="00A33DE0"/>
    <w:rsid w:val="00A34796"/>
    <w:rsid w:val="00A34C82"/>
    <w:rsid w:val="00A376B1"/>
    <w:rsid w:val="00A41793"/>
    <w:rsid w:val="00A43BAF"/>
    <w:rsid w:val="00A44DF8"/>
    <w:rsid w:val="00A47D2E"/>
    <w:rsid w:val="00A50E62"/>
    <w:rsid w:val="00A513D8"/>
    <w:rsid w:val="00A51C4E"/>
    <w:rsid w:val="00A521C9"/>
    <w:rsid w:val="00A524FE"/>
    <w:rsid w:val="00A53241"/>
    <w:rsid w:val="00A56986"/>
    <w:rsid w:val="00A60CBD"/>
    <w:rsid w:val="00A635E3"/>
    <w:rsid w:val="00A64169"/>
    <w:rsid w:val="00A64930"/>
    <w:rsid w:val="00A64F1A"/>
    <w:rsid w:val="00A66860"/>
    <w:rsid w:val="00A672D2"/>
    <w:rsid w:val="00A72C65"/>
    <w:rsid w:val="00A74C60"/>
    <w:rsid w:val="00A7736D"/>
    <w:rsid w:val="00A77C31"/>
    <w:rsid w:val="00A80444"/>
    <w:rsid w:val="00A80829"/>
    <w:rsid w:val="00A81095"/>
    <w:rsid w:val="00A82C07"/>
    <w:rsid w:val="00A82D55"/>
    <w:rsid w:val="00A8370D"/>
    <w:rsid w:val="00A8581A"/>
    <w:rsid w:val="00A8613F"/>
    <w:rsid w:val="00A8636F"/>
    <w:rsid w:val="00A86B28"/>
    <w:rsid w:val="00A90174"/>
    <w:rsid w:val="00A9087A"/>
    <w:rsid w:val="00A91109"/>
    <w:rsid w:val="00A92E83"/>
    <w:rsid w:val="00AA0E01"/>
    <w:rsid w:val="00AA1198"/>
    <w:rsid w:val="00AA132B"/>
    <w:rsid w:val="00AA1612"/>
    <w:rsid w:val="00AA18D5"/>
    <w:rsid w:val="00AA1A35"/>
    <w:rsid w:val="00AA1C63"/>
    <w:rsid w:val="00AA2144"/>
    <w:rsid w:val="00AA27D2"/>
    <w:rsid w:val="00AA2861"/>
    <w:rsid w:val="00AA4A3C"/>
    <w:rsid w:val="00AA51E0"/>
    <w:rsid w:val="00AB03BF"/>
    <w:rsid w:val="00AB0771"/>
    <w:rsid w:val="00AB185C"/>
    <w:rsid w:val="00AB1962"/>
    <w:rsid w:val="00AB34EE"/>
    <w:rsid w:val="00AB47F7"/>
    <w:rsid w:val="00AB557E"/>
    <w:rsid w:val="00AB664D"/>
    <w:rsid w:val="00AB679C"/>
    <w:rsid w:val="00AB6A80"/>
    <w:rsid w:val="00AB6C05"/>
    <w:rsid w:val="00AC055D"/>
    <w:rsid w:val="00AC5212"/>
    <w:rsid w:val="00AC52EB"/>
    <w:rsid w:val="00AC60DF"/>
    <w:rsid w:val="00AC69B6"/>
    <w:rsid w:val="00AD0961"/>
    <w:rsid w:val="00AD1AA2"/>
    <w:rsid w:val="00AD1E32"/>
    <w:rsid w:val="00AD36C5"/>
    <w:rsid w:val="00AD65AF"/>
    <w:rsid w:val="00AD6760"/>
    <w:rsid w:val="00AD7B83"/>
    <w:rsid w:val="00AD7E64"/>
    <w:rsid w:val="00AE082E"/>
    <w:rsid w:val="00AE168B"/>
    <w:rsid w:val="00AE27B8"/>
    <w:rsid w:val="00AE2F42"/>
    <w:rsid w:val="00AE4C68"/>
    <w:rsid w:val="00AE7B4F"/>
    <w:rsid w:val="00AF0C2C"/>
    <w:rsid w:val="00AF1F2F"/>
    <w:rsid w:val="00AF59A5"/>
    <w:rsid w:val="00AF5B08"/>
    <w:rsid w:val="00AF6718"/>
    <w:rsid w:val="00AF6AB9"/>
    <w:rsid w:val="00AF6DBD"/>
    <w:rsid w:val="00B018EC"/>
    <w:rsid w:val="00B02517"/>
    <w:rsid w:val="00B03B02"/>
    <w:rsid w:val="00B047EA"/>
    <w:rsid w:val="00B04BF7"/>
    <w:rsid w:val="00B11BEC"/>
    <w:rsid w:val="00B141A2"/>
    <w:rsid w:val="00B14E6E"/>
    <w:rsid w:val="00B16316"/>
    <w:rsid w:val="00B21E2B"/>
    <w:rsid w:val="00B22C17"/>
    <w:rsid w:val="00B25237"/>
    <w:rsid w:val="00B27224"/>
    <w:rsid w:val="00B302CE"/>
    <w:rsid w:val="00B31092"/>
    <w:rsid w:val="00B31420"/>
    <w:rsid w:val="00B31724"/>
    <w:rsid w:val="00B3391A"/>
    <w:rsid w:val="00B34777"/>
    <w:rsid w:val="00B363E4"/>
    <w:rsid w:val="00B37EA3"/>
    <w:rsid w:val="00B4150D"/>
    <w:rsid w:val="00B4228C"/>
    <w:rsid w:val="00B42800"/>
    <w:rsid w:val="00B43DB4"/>
    <w:rsid w:val="00B47700"/>
    <w:rsid w:val="00B51A28"/>
    <w:rsid w:val="00B5263B"/>
    <w:rsid w:val="00B52E98"/>
    <w:rsid w:val="00B53367"/>
    <w:rsid w:val="00B55B72"/>
    <w:rsid w:val="00B56762"/>
    <w:rsid w:val="00B5778B"/>
    <w:rsid w:val="00B6309E"/>
    <w:rsid w:val="00B70A01"/>
    <w:rsid w:val="00B70EA3"/>
    <w:rsid w:val="00B715B6"/>
    <w:rsid w:val="00B74433"/>
    <w:rsid w:val="00B75369"/>
    <w:rsid w:val="00B80181"/>
    <w:rsid w:val="00B815D3"/>
    <w:rsid w:val="00B82058"/>
    <w:rsid w:val="00B84E76"/>
    <w:rsid w:val="00B84EF4"/>
    <w:rsid w:val="00B85135"/>
    <w:rsid w:val="00B86190"/>
    <w:rsid w:val="00B86333"/>
    <w:rsid w:val="00B86B61"/>
    <w:rsid w:val="00B8708B"/>
    <w:rsid w:val="00B871BB"/>
    <w:rsid w:val="00B90974"/>
    <w:rsid w:val="00B92C24"/>
    <w:rsid w:val="00B931C0"/>
    <w:rsid w:val="00B957BE"/>
    <w:rsid w:val="00B95968"/>
    <w:rsid w:val="00B95DDD"/>
    <w:rsid w:val="00B96537"/>
    <w:rsid w:val="00B974E9"/>
    <w:rsid w:val="00BA1A17"/>
    <w:rsid w:val="00BA3A1C"/>
    <w:rsid w:val="00BA4E07"/>
    <w:rsid w:val="00BA4EFA"/>
    <w:rsid w:val="00BA5BF1"/>
    <w:rsid w:val="00BA68F9"/>
    <w:rsid w:val="00BA70AE"/>
    <w:rsid w:val="00BB0591"/>
    <w:rsid w:val="00BB190E"/>
    <w:rsid w:val="00BB1E26"/>
    <w:rsid w:val="00BB4569"/>
    <w:rsid w:val="00BB4F20"/>
    <w:rsid w:val="00BB6606"/>
    <w:rsid w:val="00BB76BA"/>
    <w:rsid w:val="00BC386A"/>
    <w:rsid w:val="00BC461E"/>
    <w:rsid w:val="00BC4F19"/>
    <w:rsid w:val="00BC5F13"/>
    <w:rsid w:val="00BD4254"/>
    <w:rsid w:val="00BD55D6"/>
    <w:rsid w:val="00BD5CFB"/>
    <w:rsid w:val="00BD7789"/>
    <w:rsid w:val="00BE22EA"/>
    <w:rsid w:val="00BE4635"/>
    <w:rsid w:val="00BF2FD9"/>
    <w:rsid w:val="00BF4E57"/>
    <w:rsid w:val="00BF4F5F"/>
    <w:rsid w:val="00BF6F2D"/>
    <w:rsid w:val="00BF6F9D"/>
    <w:rsid w:val="00C000EA"/>
    <w:rsid w:val="00C00B12"/>
    <w:rsid w:val="00C01AC6"/>
    <w:rsid w:val="00C03979"/>
    <w:rsid w:val="00C04C73"/>
    <w:rsid w:val="00C05210"/>
    <w:rsid w:val="00C05601"/>
    <w:rsid w:val="00C063F5"/>
    <w:rsid w:val="00C06C7C"/>
    <w:rsid w:val="00C10253"/>
    <w:rsid w:val="00C10375"/>
    <w:rsid w:val="00C1086B"/>
    <w:rsid w:val="00C10A35"/>
    <w:rsid w:val="00C12AA8"/>
    <w:rsid w:val="00C15B90"/>
    <w:rsid w:val="00C20D75"/>
    <w:rsid w:val="00C211FC"/>
    <w:rsid w:val="00C2388A"/>
    <w:rsid w:val="00C25178"/>
    <w:rsid w:val="00C2630D"/>
    <w:rsid w:val="00C2643A"/>
    <w:rsid w:val="00C2739E"/>
    <w:rsid w:val="00C30816"/>
    <w:rsid w:val="00C3243E"/>
    <w:rsid w:val="00C35F11"/>
    <w:rsid w:val="00C36502"/>
    <w:rsid w:val="00C40C59"/>
    <w:rsid w:val="00C424C1"/>
    <w:rsid w:val="00C43A59"/>
    <w:rsid w:val="00C450AB"/>
    <w:rsid w:val="00C47E2E"/>
    <w:rsid w:val="00C47F7E"/>
    <w:rsid w:val="00C512BA"/>
    <w:rsid w:val="00C529B6"/>
    <w:rsid w:val="00C52A2D"/>
    <w:rsid w:val="00C53A2E"/>
    <w:rsid w:val="00C54522"/>
    <w:rsid w:val="00C5596F"/>
    <w:rsid w:val="00C55988"/>
    <w:rsid w:val="00C574EE"/>
    <w:rsid w:val="00C6028B"/>
    <w:rsid w:val="00C63B20"/>
    <w:rsid w:val="00C64F8D"/>
    <w:rsid w:val="00C70CC8"/>
    <w:rsid w:val="00C73CAD"/>
    <w:rsid w:val="00C73E52"/>
    <w:rsid w:val="00C760A1"/>
    <w:rsid w:val="00C764D2"/>
    <w:rsid w:val="00C7688A"/>
    <w:rsid w:val="00C8762A"/>
    <w:rsid w:val="00C877AA"/>
    <w:rsid w:val="00C90B46"/>
    <w:rsid w:val="00C91B91"/>
    <w:rsid w:val="00C91BF6"/>
    <w:rsid w:val="00C929A9"/>
    <w:rsid w:val="00C93609"/>
    <w:rsid w:val="00C9391F"/>
    <w:rsid w:val="00C963A0"/>
    <w:rsid w:val="00C97D6E"/>
    <w:rsid w:val="00CA1925"/>
    <w:rsid w:val="00CA7CF1"/>
    <w:rsid w:val="00CB2D37"/>
    <w:rsid w:val="00CB6334"/>
    <w:rsid w:val="00CB7DE2"/>
    <w:rsid w:val="00CC01C4"/>
    <w:rsid w:val="00CC045C"/>
    <w:rsid w:val="00CC0765"/>
    <w:rsid w:val="00CC3568"/>
    <w:rsid w:val="00CC3A9A"/>
    <w:rsid w:val="00CC4101"/>
    <w:rsid w:val="00CC42A0"/>
    <w:rsid w:val="00CC660E"/>
    <w:rsid w:val="00CC6B7A"/>
    <w:rsid w:val="00CD37DC"/>
    <w:rsid w:val="00CE3CE0"/>
    <w:rsid w:val="00CE3D01"/>
    <w:rsid w:val="00CE3DF1"/>
    <w:rsid w:val="00CE6259"/>
    <w:rsid w:val="00CE69E0"/>
    <w:rsid w:val="00CE7E8C"/>
    <w:rsid w:val="00CF0483"/>
    <w:rsid w:val="00CF4503"/>
    <w:rsid w:val="00CF5A12"/>
    <w:rsid w:val="00D00701"/>
    <w:rsid w:val="00D015FA"/>
    <w:rsid w:val="00D063DB"/>
    <w:rsid w:val="00D1045E"/>
    <w:rsid w:val="00D106F2"/>
    <w:rsid w:val="00D107B2"/>
    <w:rsid w:val="00D1095A"/>
    <w:rsid w:val="00D14B03"/>
    <w:rsid w:val="00D171EA"/>
    <w:rsid w:val="00D17F02"/>
    <w:rsid w:val="00D22D85"/>
    <w:rsid w:val="00D231AC"/>
    <w:rsid w:val="00D24859"/>
    <w:rsid w:val="00D25434"/>
    <w:rsid w:val="00D26262"/>
    <w:rsid w:val="00D26EBF"/>
    <w:rsid w:val="00D277D6"/>
    <w:rsid w:val="00D323A4"/>
    <w:rsid w:val="00D32BDF"/>
    <w:rsid w:val="00D334BF"/>
    <w:rsid w:val="00D363AD"/>
    <w:rsid w:val="00D3644E"/>
    <w:rsid w:val="00D411A6"/>
    <w:rsid w:val="00D414C1"/>
    <w:rsid w:val="00D41877"/>
    <w:rsid w:val="00D427F4"/>
    <w:rsid w:val="00D432DE"/>
    <w:rsid w:val="00D43931"/>
    <w:rsid w:val="00D439DF"/>
    <w:rsid w:val="00D44C82"/>
    <w:rsid w:val="00D44D32"/>
    <w:rsid w:val="00D44FD0"/>
    <w:rsid w:val="00D46607"/>
    <w:rsid w:val="00D46D3C"/>
    <w:rsid w:val="00D46D8A"/>
    <w:rsid w:val="00D475C8"/>
    <w:rsid w:val="00D53881"/>
    <w:rsid w:val="00D54431"/>
    <w:rsid w:val="00D55AA9"/>
    <w:rsid w:val="00D567FC"/>
    <w:rsid w:val="00D61409"/>
    <w:rsid w:val="00D61EA1"/>
    <w:rsid w:val="00D6326E"/>
    <w:rsid w:val="00D63EF4"/>
    <w:rsid w:val="00D64C4B"/>
    <w:rsid w:val="00D6527C"/>
    <w:rsid w:val="00D65E75"/>
    <w:rsid w:val="00D65E97"/>
    <w:rsid w:val="00D66E7F"/>
    <w:rsid w:val="00D67131"/>
    <w:rsid w:val="00D73358"/>
    <w:rsid w:val="00D77AFD"/>
    <w:rsid w:val="00D80556"/>
    <w:rsid w:val="00D82AB9"/>
    <w:rsid w:val="00D83733"/>
    <w:rsid w:val="00D83E03"/>
    <w:rsid w:val="00D83F52"/>
    <w:rsid w:val="00D848C1"/>
    <w:rsid w:val="00D857A0"/>
    <w:rsid w:val="00D874EE"/>
    <w:rsid w:val="00D91AD5"/>
    <w:rsid w:val="00D94141"/>
    <w:rsid w:val="00D946D9"/>
    <w:rsid w:val="00D95101"/>
    <w:rsid w:val="00D95B56"/>
    <w:rsid w:val="00D96DA7"/>
    <w:rsid w:val="00DA226D"/>
    <w:rsid w:val="00DA3916"/>
    <w:rsid w:val="00DA7602"/>
    <w:rsid w:val="00DB0848"/>
    <w:rsid w:val="00DB11EA"/>
    <w:rsid w:val="00DB1ECA"/>
    <w:rsid w:val="00DB287C"/>
    <w:rsid w:val="00DB3FC1"/>
    <w:rsid w:val="00DB4158"/>
    <w:rsid w:val="00DB5102"/>
    <w:rsid w:val="00DB5C3E"/>
    <w:rsid w:val="00DB60AD"/>
    <w:rsid w:val="00DB6FFB"/>
    <w:rsid w:val="00DC0E35"/>
    <w:rsid w:val="00DC2CF5"/>
    <w:rsid w:val="00DC4366"/>
    <w:rsid w:val="00DD1018"/>
    <w:rsid w:val="00DD471E"/>
    <w:rsid w:val="00DD5241"/>
    <w:rsid w:val="00DE0615"/>
    <w:rsid w:val="00DE14F5"/>
    <w:rsid w:val="00DE1B3F"/>
    <w:rsid w:val="00DE3060"/>
    <w:rsid w:val="00DE30BA"/>
    <w:rsid w:val="00DE36CF"/>
    <w:rsid w:val="00DE3A73"/>
    <w:rsid w:val="00DE571D"/>
    <w:rsid w:val="00DF39FA"/>
    <w:rsid w:val="00DF3EA2"/>
    <w:rsid w:val="00DF474D"/>
    <w:rsid w:val="00DF718E"/>
    <w:rsid w:val="00DF7965"/>
    <w:rsid w:val="00E04560"/>
    <w:rsid w:val="00E07DE9"/>
    <w:rsid w:val="00E10DBA"/>
    <w:rsid w:val="00E1574A"/>
    <w:rsid w:val="00E16C40"/>
    <w:rsid w:val="00E20084"/>
    <w:rsid w:val="00E24B9E"/>
    <w:rsid w:val="00E27348"/>
    <w:rsid w:val="00E273D0"/>
    <w:rsid w:val="00E30CD0"/>
    <w:rsid w:val="00E3165C"/>
    <w:rsid w:val="00E33D41"/>
    <w:rsid w:val="00E35D5A"/>
    <w:rsid w:val="00E407EC"/>
    <w:rsid w:val="00E40962"/>
    <w:rsid w:val="00E412EB"/>
    <w:rsid w:val="00E41860"/>
    <w:rsid w:val="00E42E36"/>
    <w:rsid w:val="00E431D3"/>
    <w:rsid w:val="00E4360C"/>
    <w:rsid w:val="00E4616C"/>
    <w:rsid w:val="00E47125"/>
    <w:rsid w:val="00E5199F"/>
    <w:rsid w:val="00E52703"/>
    <w:rsid w:val="00E52A0D"/>
    <w:rsid w:val="00E544F3"/>
    <w:rsid w:val="00E54832"/>
    <w:rsid w:val="00E54B99"/>
    <w:rsid w:val="00E54F64"/>
    <w:rsid w:val="00E56B44"/>
    <w:rsid w:val="00E56E8C"/>
    <w:rsid w:val="00E6001F"/>
    <w:rsid w:val="00E60EA0"/>
    <w:rsid w:val="00E624BA"/>
    <w:rsid w:val="00E6546E"/>
    <w:rsid w:val="00E7393E"/>
    <w:rsid w:val="00E76049"/>
    <w:rsid w:val="00E81CD9"/>
    <w:rsid w:val="00E833E2"/>
    <w:rsid w:val="00E85AF2"/>
    <w:rsid w:val="00E9005A"/>
    <w:rsid w:val="00E907BA"/>
    <w:rsid w:val="00E9185C"/>
    <w:rsid w:val="00E91F79"/>
    <w:rsid w:val="00E9226A"/>
    <w:rsid w:val="00E94539"/>
    <w:rsid w:val="00E9483A"/>
    <w:rsid w:val="00E95AF0"/>
    <w:rsid w:val="00E96E02"/>
    <w:rsid w:val="00E9732A"/>
    <w:rsid w:val="00E97782"/>
    <w:rsid w:val="00E97968"/>
    <w:rsid w:val="00EA233B"/>
    <w:rsid w:val="00EA638D"/>
    <w:rsid w:val="00EA7436"/>
    <w:rsid w:val="00EA7461"/>
    <w:rsid w:val="00EB06C2"/>
    <w:rsid w:val="00EB0BB1"/>
    <w:rsid w:val="00EB0FDB"/>
    <w:rsid w:val="00EB3AAC"/>
    <w:rsid w:val="00EB6859"/>
    <w:rsid w:val="00EC0D8E"/>
    <w:rsid w:val="00EC4178"/>
    <w:rsid w:val="00EC4458"/>
    <w:rsid w:val="00EC5C94"/>
    <w:rsid w:val="00EC70C2"/>
    <w:rsid w:val="00EC7AD7"/>
    <w:rsid w:val="00ED0938"/>
    <w:rsid w:val="00ED0A6C"/>
    <w:rsid w:val="00ED0E3E"/>
    <w:rsid w:val="00ED13E0"/>
    <w:rsid w:val="00ED32E4"/>
    <w:rsid w:val="00ED3A36"/>
    <w:rsid w:val="00ED3BFB"/>
    <w:rsid w:val="00ED4807"/>
    <w:rsid w:val="00ED7620"/>
    <w:rsid w:val="00EE0CE3"/>
    <w:rsid w:val="00EE2400"/>
    <w:rsid w:val="00EE3018"/>
    <w:rsid w:val="00EE5833"/>
    <w:rsid w:val="00EE7D8F"/>
    <w:rsid w:val="00EF43B2"/>
    <w:rsid w:val="00EF51D1"/>
    <w:rsid w:val="00EF6D1C"/>
    <w:rsid w:val="00EF75B8"/>
    <w:rsid w:val="00F014F4"/>
    <w:rsid w:val="00F01CA6"/>
    <w:rsid w:val="00F0267E"/>
    <w:rsid w:val="00F033FE"/>
    <w:rsid w:val="00F048BC"/>
    <w:rsid w:val="00F0648D"/>
    <w:rsid w:val="00F0729C"/>
    <w:rsid w:val="00F102E0"/>
    <w:rsid w:val="00F1134E"/>
    <w:rsid w:val="00F1282C"/>
    <w:rsid w:val="00F12ED7"/>
    <w:rsid w:val="00F13B5B"/>
    <w:rsid w:val="00F13E68"/>
    <w:rsid w:val="00F15940"/>
    <w:rsid w:val="00F165DA"/>
    <w:rsid w:val="00F20E25"/>
    <w:rsid w:val="00F22F88"/>
    <w:rsid w:val="00F237BE"/>
    <w:rsid w:val="00F237D5"/>
    <w:rsid w:val="00F25B02"/>
    <w:rsid w:val="00F334BE"/>
    <w:rsid w:val="00F34E87"/>
    <w:rsid w:val="00F35CD7"/>
    <w:rsid w:val="00F36E04"/>
    <w:rsid w:val="00F41BC0"/>
    <w:rsid w:val="00F43EDA"/>
    <w:rsid w:val="00F44601"/>
    <w:rsid w:val="00F45796"/>
    <w:rsid w:val="00F46D4E"/>
    <w:rsid w:val="00F472D1"/>
    <w:rsid w:val="00F505F8"/>
    <w:rsid w:val="00F5393C"/>
    <w:rsid w:val="00F543C4"/>
    <w:rsid w:val="00F54AA7"/>
    <w:rsid w:val="00F5500F"/>
    <w:rsid w:val="00F56669"/>
    <w:rsid w:val="00F60AF5"/>
    <w:rsid w:val="00F61705"/>
    <w:rsid w:val="00F63C42"/>
    <w:rsid w:val="00F63C93"/>
    <w:rsid w:val="00F63D8B"/>
    <w:rsid w:val="00F6401F"/>
    <w:rsid w:val="00F64D94"/>
    <w:rsid w:val="00F72086"/>
    <w:rsid w:val="00F733EB"/>
    <w:rsid w:val="00F74850"/>
    <w:rsid w:val="00F75C90"/>
    <w:rsid w:val="00F860B8"/>
    <w:rsid w:val="00F86C4A"/>
    <w:rsid w:val="00F90AE2"/>
    <w:rsid w:val="00F90F84"/>
    <w:rsid w:val="00F93910"/>
    <w:rsid w:val="00F9681C"/>
    <w:rsid w:val="00F97309"/>
    <w:rsid w:val="00F97C9B"/>
    <w:rsid w:val="00FA0EDB"/>
    <w:rsid w:val="00FA1995"/>
    <w:rsid w:val="00FA4F1D"/>
    <w:rsid w:val="00FA60FA"/>
    <w:rsid w:val="00FA65B8"/>
    <w:rsid w:val="00FA6616"/>
    <w:rsid w:val="00FA6F7C"/>
    <w:rsid w:val="00FB0003"/>
    <w:rsid w:val="00FB3154"/>
    <w:rsid w:val="00FB3E84"/>
    <w:rsid w:val="00FB7E6A"/>
    <w:rsid w:val="00FC0B19"/>
    <w:rsid w:val="00FC1E98"/>
    <w:rsid w:val="00FC1EBD"/>
    <w:rsid w:val="00FC3626"/>
    <w:rsid w:val="00FC4EEA"/>
    <w:rsid w:val="00FC4F19"/>
    <w:rsid w:val="00FC4F69"/>
    <w:rsid w:val="00FC4F93"/>
    <w:rsid w:val="00FC5C99"/>
    <w:rsid w:val="00FD1B63"/>
    <w:rsid w:val="00FD2C60"/>
    <w:rsid w:val="00FD3E3A"/>
    <w:rsid w:val="00FD4FCB"/>
    <w:rsid w:val="00FD512E"/>
    <w:rsid w:val="00FD5BBA"/>
    <w:rsid w:val="00FE0500"/>
    <w:rsid w:val="00FE158B"/>
    <w:rsid w:val="00FE609C"/>
    <w:rsid w:val="00FE70EE"/>
    <w:rsid w:val="00FE710B"/>
    <w:rsid w:val="00FF202A"/>
    <w:rsid w:val="00FF3665"/>
    <w:rsid w:val="00FF433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5A122B1"/>
  <w15:chartTrackingRefBased/>
  <w15:docId w15:val="{3A91C9D4-1482-4036-9877-CA3AB1E0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E571D"/>
    <w:pPr>
      <w:spacing w:line="260" w:lineRule="atLeast"/>
      <w:jc w:val="both"/>
    </w:pPr>
    <w:rPr>
      <w:rFonts w:ascii="Arial" w:hAnsi="Arial"/>
      <w:szCs w:val="22"/>
      <w:lang w:eastAsia="en-US"/>
    </w:rPr>
  </w:style>
  <w:style w:type="paragraph" w:styleId="Naslov1">
    <w:name w:val="heading 1"/>
    <w:next w:val="Navaden"/>
    <w:link w:val="Naslov1Znak"/>
    <w:uiPriority w:val="9"/>
    <w:qFormat/>
    <w:rsid w:val="00DE571D"/>
    <w:pPr>
      <w:keepNext/>
      <w:keepLines/>
      <w:numPr>
        <w:numId w:val="2"/>
      </w:numPr>
      <w:spacing w:before="100" w:beforeAutospacing="1" w:after="100" w:afterAutospacing="1" w:line="260" w:lineRule="atLeast"/>
      <w:jc w:val="both"/>
      <w:outlineLvl w:val="0"/>
    </w:pPr>
    <w:rPr>
      <w:rFonts w:ascii="Arial" w:eastAsia="Times New Roman" w:hAnsi="Arial"/>
      <w:b/>
      <w:bCs/>
      <w:caps/>
      <w:szCs w:val="28"/>
      <w:lang w:eastAsia="en-US"/>
    </w:rPr>
  </w:style>
  <w:style w:type="paragraph" w:styleId="Naslov2">
    <w:name w:val="heading 2"/>
    <w:basedOn w:val="Naslov1"/>
    <w:next w:val="Navaden"/>
    <w:link w:val="Naslov2Znak"/>
    <w:uiPriority w:val="9"/>
    <w:unhideWhenUsed/>
    <w:qFormat/>
    <w:rsid w:val="00126055"/>
    <w:pPr>
      <w:numPr>
        <w:ilvl w:val="1"/>
      </w:numPr>
      <w:spacing w:before="240" w:beforeAutospacing="0" w:after="120" w:afterAutospacing="0"/>
      <w:ind w:left="499"/>
      <w:outlineLvl w:val="1"/>
    </w:pPr>
    <w:rPr>
      <w:bCs w:val="0"/>
      <w:caps w:val="0"/>
      <w:smallCaps/>
      <w:szCs w:val="26"/>
    </w:rPr>
  </w:style>
  <w:style w:type="paragraph" w:styleId="Naslov3">
    <w:name w:val="heading 3"/>
    <w:basedOn w:val="Naslov2"/>
    <w:next w:val="Navaden"/>
    <w:link w:val="Naslov3Znak"/>
    <w:uiPriority w:val="9"/>
    <w:unhideWhenUsed/>
    <w:qFormat/>
    <w:rsid w:val="00126055"/>
    <w:pPr>
      <w:numPr>
        <w:ilvl w:val="2"/>
      </w:numPr>
      <w:outlineLvl w:val="2"/>
    </w:pPr>
    <w:rPr>
      <w:bCs/>
      <w:i/>
      <w:smallCaps w:val="0"/>
    </w:rPr>
  </w:style>
  <w:style w:type="paragraph" w:styleId="Naslov4">
    <w:name w:val="heading 4"/>
    <w:basedOn w:val="Naslov3"/>
    <w:next w:val="Navaden"/>
    <w:link w:val="Naslov4Znak"/>
    <w:uiPriority w:val="9"/>
    <w:unhideWhenUsed/>
    <w:qFormat/>
    <w:rsid w:val="00450FAE"/>
    <w:pPr>
      <w:numPr>
        <w:ilvl w:val="3"/>
      </w:numPr>
      <w:ind w:left="782" w:hanging="782"/>
      <w:outlineLvl w:val="3"/>
    </w:pPr>
    <w:rPr>
      <w:bCs w:val="0"/>
      <w:iCs/>
    </w:rPr>
  </w:style>
  <w:style w:type="paragraph" w:styleId="Naslov5">
    <w:name w:val="heading 5"/>
    <w:basedOn w:val="Naslov4"/>
    <w:next w:val="Navaden"/>
    <w:link w:val="Naslov5Znak"/>
    <w:uiPriority w:val="9"/>
    <w:unhideWhenUsed/>
    <w:qFormat/>
    <w:rsid w:val="00002A2A"/>
    <w:pPr>
      <w:numPr>
        <w:ilvl w:val="4"/>
      </w:numPr>
      <w:ind w:left="924" w:hanging="924"/>
      <w:outlineLvl w:val="4"/>
    </w:pPr>
  </w:style>
  <w:style w:type="paragraph" w:styleId="Naslov6">
    <w:name w:val="heading 6"/>
    <w:basedOn w:val="Naslov5"/>
    <w:next w:val="Navaden"/>
    <w:link w:val="Naslov6Znak"/>
    <w:uiPriority w:val="9"/>
    <w:unhideWhenUsed/>
    <w:qFormat/>
    <w:rsid w:val="00002A2A"/>
    <w:pPr>
      <w:numPr>
        <w:ilvl w:val="5"/>
      </w:numPr>
      <w:ind w:left="1066" w:hanging="1066"/>
      <w:outlineLvl w:val="5"/>
    </w:pPr>
    <w:rPr>
      <w:iCs w:val="0"/>
    </w:rPr>
  </w:style>
  <w:style w:type="paragraph" w:styleId="Naslov7">
    <w:name w:val="heading 7"/>
    <w:basedOn w:val="Naslov6"/>
    <w:next w:val="Navaden"/>
    <w:link w:val="Naslov7Znak"/>
    <w:uiPriority w:val="9"/>
    <w:unhideWhenUsed/>
    <w:qFormat/>
    <w:rsid w:val="00002A2A"/>
    <w:pPr>
      <w:numPr>
        <w:ilvl w:val="6"/>
      </w:numPr>
      <w:ind w:left="1208" w:hanging="1208"/>
      <w:outlineLvl w:val="6"/>
    </w:pPr>
    <w:rPr>
      <w:iCs/>
      <w:color w:val="404040"/>
    </w:rPr>
  </w:style>
  <w:style w:type="paragraph" w:styleId="Naslov8">
    <w:name w:val="heading 8"/>
    <w:basedOn w:val="Naslov7"/>
    <w:next w:val="Navaden"/>
    <w:link w:val="Naslov8Znak"/>
    <w:uiPriority w:val="9"/>
    <w:unhideWhenUsed/>
    <w:qFormat/>
    <w:rsid w:val="00002A2A"/>
    <w:pPr>
      <w:numPr>
        <w:ilvl w:val="7"/>
      </w:numPr>
      <w:ind w:left="1349" w:hanging="1349"/>
      <w:jc w:val="left"/>
      <w:outlineLvl w:val="7"/>
    </w:pPr>
    <w:rPr>
      <w:szCs w:val="20"/>
    </w:rPr>
  </w:style>
  <w:style w:type="paragraph" w:styleId="Naslov9">
    <w:name w:val="heading 9"/>
    <w:basedOn w:val="Naslov8"/>
    <w:next w:val="Navaden"/>
    <w:link w:val="Naslov9Znak"/>
    <w:uiPriority w:val="9"/>
    <w:unhideWhenUsed/>
    <w:qFormat/>
    <w:rsid w:val="00002A2A"/>
    <w:pPr>
      <w:numPr>
        <w:ilvl w:val="8"/>
      </w:numPr>
      <w:ind w:left="1491" w:hanging="1491"/>
      <w:jc w:val="both"/>
      <w:outlineLvl w:val="8"/>
    </w:pPr>
    <w:rPr>
      <w:iCs w:val="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link w:val="Naslov2"/>
    <w:uiPriority w:val="9"/>
    <w:rsid w:val="00126055"/>
    <w:rPr>
      <w:rFonts w:ascii="Arial" w:eastAsia="Times New Roman" w:hAnsi="Arial"/>
      <w:b/>
      <w:smallCaps/>
      <w:szCs w:val="26"/>
      <w:lang w:eastAsia="en-US"/>
    </w:rPr>
  </w:style>
  <w:style w:type="character" w:customStyle="1" w:styleId="Naslov1Znak">
    <w:name w:val="Naslov 1 Znak"/>
    <w:link w:val="Naslov1"/>
    <w:uiPriority w:val="9"/>
    <w:rsid w:val="00DE571D"/>
    <w:rPr>
      <w:rFonts w:ascii="Arial" w:eastAsia="Times New Roman" w:hAnsi="Arial"/>
      <w:b/>
      <w:bCs/>
      <w:caps/>
      <w:szCs w:val="28"/>
      <w:lang w:eastAsia="en-US"/>
    </w:rPr>
  </w:style>
  <w:style w:type="character" w:customStyle="1" w:styleId="Naslov3Znak">
    <w:name w:val="Naslov 3 Znak"/>
    <w:link w:val="Naslov3"/>
    <w:uiPriority w:val="9"/>
    <w:rsid w:val="00126055"/>
    <w:rPr>
      <w:rFonts w:ascii="Arial" w:eastAsia="Times New Roman" w:hAnsi="Arial"/>
      <w:b/>
      <w:bCs/>
      <w:i/>
      <w:szCs w:val="26"/>
      <w:lang w:eastAsia="en-US"/>
    </w:rPr>
  </w:style>
  <w:style w:type="character" w:customStyle="1" w:styleId="Naslov4Znak">
    <w:name w:val="Naslov 4 Znak"/>
    <w:link w:val="Naslov4"/>
    <w:uiPriority w:val="9"/>
    <w:rsid w:val="00450FAE"/>
    <w:rPr>
      <w:rFonts w:ascii="Arial" w:eastAsia="Times New Roman" w:hAnsi="Arial"/>
      <w:b/>
      <w:i/>
      <w:iCs/>
      <w:szCs w:val="26"/>
      <w:lang w:eastAsia="en-US"/>
    </w:rPr>
  </w:style>
  <w:style w:type="character" w:customStyle="1" w:styleId="Naslov5Znak">
    <w:name w:val="Naslov 5 Znak"/>
    <w:link w:val="Naslov5"/>
    <w:uiPriority w:val="9"/>
    <w:rsid w:val="00002A2A"/>
    <w:rPr>
      <w:rFonts w:ascii="Arial" w:eastAsia="Times New Roman" w:hAnsi="Arial"/>
      <w:b/>
      <w:i/>
      <w:iCs/>
      <w:szCs w:val="26"/>
      <w:lang w:eastAsia="en-US"/>
    </w:rPr>
  </w:style>
  <w:style w:type="character" w:customStyle="1" w:styleId="Naslov6Znak">
    <w:name w:val="Naslov 6 Znak"/>
    <w:link w:val="Naslov6"/>
    <w:uiPriority w:val="9"/>
    <w:rsid w:val="00002A2A"/>
    <w:rPr>
      <w:rFonts w:ascii="Arial" w:eastAsia="Times New Roman" w:hAnsi="Arial"/>
      <w:b/>
      <w:i/>
      <w:szCs w:val="26"/>
      <w:lang w:eastAsia="en-US"/>
    </w:rPr>
  </w:style>
  <w:style w:type="character" w:customStyle="1" w:styleId="Naslov7Znak">
    <w:name w:val="Naslov 7 Znak"/>
    <w:link w:val="Naslov7"/>
    <w:uiPriority w:val="9"/>
    <w:rsid w:val="00002A2A"/>
    <w:rPr>
      <w:rFonts w:ascii="Arial" w:eastAsia="Times New Roman" w:hAnsi="Arial"/>
      <w:b/>
      <w:i/>
      <w:iCs/>
      <w:color w:val="404040"/>
      <w:szCs w:val="26"/>
      <w:lang w:eastAsia="en-US"/>
    </w:rPr>
  </w:style>
  <w:style w:type="character" w:customStyle="1" w:styleId="Naslov8Znak">
    <w:name w:val="Naslov 8 Znak"/>
    <w:link w:val="Naslov8"/>
    <w:uiPriority w:val="9"/>
    <w:rsid w:val="00002A2A"/>
    <w:rPr>
      <w:rFonts w:ascii="Arial" w:eastAsia="Times New Roman" w:hAnsi="Arial"/>
      <w:b/>
      <w:i/>
      <w:iCs/>
      <w:color w:val="404040"/>
      <w:lang w:eastAsia="en-US"/>
    </w:rPr>
  </w:style>
  <w:style w:type="character" w:customStyle="1" w:styleId="Naslov9Znak">
    <w:name w:val="Naslov 9 Znak"/>
    <w:link w:val="Naslov9"/>
    <w:uiPriority w:val="9"/>
    <w:rsid w:val="00002A2A"/>
    <w:rPr>
      <w:rFonts w:ascii="Arial" w:eastAsia="Times New Roman" w:hAnsi="Arial"/>
      <w:b/>
      <w:i/>
      <w:color w:val="404040"/>
      <w:lang w:eastAsia="en-US"/>
    </w:rPr>
  </w:style>
  <w:style w:type="numbering" w:customStyle="1" w:styleId="Headings">
    <w:name w:val="Headings"/>
    <w:uiPriority w:val="99"/>
    <w:rsid w:val="009A0CEA"/>
    <w:pPr>
      <w:numPr>
        <w:numId w:val="1"/>
      </w:numPr>
    </w:pPr>
  </w:style>
  <w:style w:type="numbering" w:customStyle="1" w:styleId="Bulletsliststyle">
    <w:name w:val="Bulletslist style"/>
    <w:uiPriority w:val="99"/>
    <w:rsid w:val="008111A0"/>
    <w:pPr>
      <w:numPr>
        <w:numId w:val="3"/>
      </w:numPr>
    </w:pPr>
  </w:style>
  <w:style w:type="paragraph" w:customStyle="1" w:styleId="Llistbullet">
    <w:name w:val="Llist bullet"/>
    <w:basedOn w:val="Navaden"/>
    <w:rsid w:val="008111A0"/>
  </w:style>
  <w:style w:type="paragraph" w:styleId="Oznaenseznam">
    <w:name w:val="List Bullet"/>
    <w:basedOn w:val="Navaden"/>
    <w:uiPriority w:val="99"/>
    <w:unhideWhenUsed/>
    <w:qFormat/>
    <w:rsid w:val="008111A0"/>
    <w:pPr>
      <w:numPr>
        <w:numId w:val="3"/>
      </w:numPr>
      <w:contextualSpacing/>
    </w:pPr>
  </w:style>
  <w:style w:type="paragraph" w:styleId="Oznaenseznam2">
    <w:name w:val="List Bullet 2"/>
    <w:basedOn w:val="Navaden"/>
    <w:uiPriority w:val="99"/>
    <w:unhideWhenUsed/>
    <w:rsid w:val="008111A0"/>
    <w:pPr>
      <w:numPr>
        <w:ilvl w:val="1"/>
        <w:numId w:val="3"/>
      </w:numPr>
      <w:contextualSpacing/>
    </w:pPr>
  </w:style>
  <w:style w:type="paragraph" w:styleId="Oznaenseznam3">
    <w:name w:val="List Bullet 3"/>
    <w:basedOn w:val="Navaden"/>
    <w:uiPriority w:val="99"/>
    <w:unhideWhenUsed/>
    <w:rsid w:val="008111A0"/>
    <w:pPr>
      <w:numPr>
        <w:ilvl w:val="2"/>
        <w:numId w:val="3"/>
      </w:numPr>
      <w:contextualSpacing/>
    </w:pPr>
  </w:style>
  <w:style w:type="paragraph" w:styleId="Otevilenseznam4">
    <w:name w:val="List Number 4"/>
    <w:basedOn w:val="Navaden"/>
    <w:uiPriority w:val="99"/>
    <w:unhideWhenUsed/>
    <w:rsid w:val="008111A0"/>
    <w:pPr>
      <w:contextualSpacing/>
    </w:pPr>
  </w:style>
  <w:style w:type="paragraph" w:styleId="Otevilenseznam5">
    <w:name w:val="List Number 5"/>
    <w:basedOn w:val="Navaden"/>
    <w:uiPriority w:val="99"/>
    <w:unhideWhenUsed/>
    <w:rsid w:val="008111A0"/>
    <w:pPr>
      <w:contextualSpacing/>
    </w:pPr>
  </w:style>
  <w:style w:type="paragraph" w:styleId="Oznaenseznam4">
    <w:name w:val="List Bullet 4"/>
    <w:basedOn w:val="Navaden"/>
    <w:uiPriority w:val="99"/>
    <w:unhideWhenUsed/>
    <w:rsid w:val="008111A0"/>
    <w:pPr>
      <w:numPr>
        <w:ilvl w:val="3"/>
        <w:numId w:val="3"/>
      </w:numPr>
      <w:contextualSpacing/>
    </w:pPr>
  </w:style>
  <w:style w:type="paragraph" w:styleId="Oznaenseznam5">
    <w:name w:val="List Bullet 5"/>
    <w:basedOn w:val="Navaden"/>
    <w:uiPriority w:val="99"/>
    <w:unhideWhenUsed/>
    <w:rsid w:val="008111A0"/>
    <w:pPr>
      <w:numPr>
        <w:ilvl w:val="4"/>
        <w:numId w:val="3"/>
      </w:numPr>
      <w:contextualSpacing/>
    </w:pPr>
  </w:style>
  <w:style w:type="paragraph" w:styleId="Glava">
    <w:name w:val="header"/>
    <w:basedOn w:val="Navaden"/>
    <w:link w:val="GlavaZnak"/>
    <w:unhideWhenUsed/>
    <w:rsid w:val="00107834"/>
    <w:pPr>
      <w:tabs>
        <w:tab w:val="center" w:pos="4536"/>
        <w:tab w:val="right" w:pos="9072"/>
      </w:tabs>
      <w:spacing w:line="240" w:lineRule="auto"/>
    </w:pPr>
  </w:style>
  <w:style w:type="character" w:customStyle="1" w:styleId="GlavaZnak">
    <w:name w:val="Glava Znak"/>
    <w:link w:val="Glava"/>
    <w:uiPriority w:val="99"/>
    <w:rsid w:val="00107834"/>
    <w:rPr>
      <w:rFonts w:ascii="Arial" w:hAnsi="Arial"/>
      <w:sz w:val="20"/>
    </w:rPr>
  </w:style>
  <w:style w:type="paragraph" w:styleId="Noga">
    <w:name w:val="footer"/>
    <w:basedOn w:val="Navaden"/>
    <w:link w:val="NogaZnak"/>
    <w:unhideWhenUsed/>
    <w:rsid w:val="00107834"/>
    <w:pPr>
      <w:tabs>
        <w:tab w:val="center" w:pos="4536"/>
        <w:tab w:val="right" w:pos="9072"/>
      </w:tabs>
      <w:spacing w:line="240" w:lineRule="auto"/>
    </w:pPr>
  </w:style>
  <w:style w:type="character" w:customStyle="1" w:styleId="NogaZnak">
    <w:name w:val="Noga Znak"/>
    <w:link w:val="Noga"/>
    <w:rsid w:val="00107834"/>
    <w:rPr>
      <w:rFonts w:ascii="Arial" w:hAnsi="Arial"/>
      <w:sz w:val="20"/>
    </w:rPr>
  </w:style>
  <w:style w:type="paragraph" w:customStyle="1" w:styleId="HeaderEven">
    <w:name w:val="Header Even"/>
    <w:qFormat/>
    <w:rsid w:val="00107834"/>
    <w:pPr>
      <w:pBdr>
        <w:bottom w:val="single" w:sz="4" w:space="1" w:color="4F81BD"/>
      </w:pBdr>
      <w:spacing w:after="200" w:line="276" w:lineRule="auto"/>
    </w:pPr>
    <w:rPr>
      <w:rFonts w:ascii="Arial" w:hAnsi="Arial"/>
      <w:sz w:val="16"/>
      <w:lang w:val="en-US" w:eastAsia="ja-JP"/>
    </w:rPr>
  </w:style>
  <w:style w:type="paragraph" w:styleId="Brezrazmikov">
    <w:name w:val="No Spacing"/>
    <w:uiPriority w:val="1"/>
    <w:qFormat/>
    <w:rsid w:val="00107834"/>
    <w:pPr>
      <w:jc w:val="both"/>
    </w:pPr>
    <w:rPr>
      <w:rFonts w:ascii="Arial" w:hAnsi="Arial"/>
      <w:szCs w:val="22"/>
      <w:lang w:eastAsia="en-US"/>
    </w:rPr>
  </w:style>
  <w:style w:type="paragraph" w:styleId="Besedilooblaka">
    <w:name w:val="Balloon Text"/>
    <w:basedOn w:val="Navaden"/>
    <w:link w:val="BesedilooblakaZnak"/>
    <w:uiPriority w:val="99"/>
    <w:semiHidden/>
    <w:unhideWhenUsed/>
    <w:rsid w:val="00107834"/>
    <w:pPr>
      <w:spacing w:line="240" w:lineRule="auto"/>
    </w:pPr>
    <w:rPr>
      <w:rFonts w:ascii="Tahoma" w:hAnsi="Tahoma" w:cs="Tahoma"/>
      <w:sz w:val="16"/>
      <w:szCs w:val="16"/>
    </w:rPr>
  </w:style>
  <w:style w:type="character" w:customStyle="1" w:styleId="BesedilooblakaZnak">
    <w:name w:val="Besedilo oblačka Znak"/>
    <w:link w:val="Besedilooblaka"/>
    <w:uiPriority w:val="99"/>
    <w:semiHidden/>
    <w:rsid w:val="00107834"/>
    <w:rPr>
      <w:rFonts w:ascii="Tahoma" w:hAnsi="Tahoma" w:cs="Tahoma"/>
      <w:sz w:val="16"/>
      <w:szCs w:val="16"/>
    </w:rPr>
  </w:style>
  <w:style w:type="paragraph" w:customStyle="1" w:styleId="HeaderOdd">
    <w:name w:val="Header Odd"/>
    <w:basedOn w:val="Brezrazmikov"/>
    <w:qFormat/>
    <w:rsid w:val="00107834"/>
    <w:pPr>
      <w:pBdr>
        <w:bottom w:val="single" w:sz="4" w:space="1" w:color="4F81BD"/>
      </w:pBdr>
      <w:jc w:val="right"/>
    </w:pPr>
    <w:rPr>
      <w:rFonts w:ascii="Calibri" w:hAnsi="Calibri"/>
      <w:b/>
      <w:color w:val="1F497D"/>
      <w:szCs w:val="20"/>
      <w:lang w:val="en-US" w:eastAsia="ja-JP"/>
    </w:rPr>
  </w:style>
  <w:style w:type="character" w:styleId="Besedilooznabemesta">
    <w:name w:val="Placeholder Text"/>
    <w:uiPriority w:val="99"/>
    <w:semiHidden/>
    <w:rsid w:val="0095713A"/>
    <w:rPr>
      <w:color w:val="808080"/>
    </w:rPr>
  </w:style>
  <w:style w:type="paragraph" w:styleId="Naslov">
    <w:name w:val="Title"/>
    <w:basedOn w:val="Navaden"/>
    <w:next w:val="Navaden"/>
    <w:link w:val="NaslovZnak"/>
    <w:qFormat/>
    <w:rsid w:val="005178B0"/>
    <w:pPr>
      <w:spacing w:before="120" w:after="420" w:line="240" w:lineRule="auto"/>
      <w:contextualSpacing/>
      <w:jc w:val="center"/>
    </w:pPr>
    <w:rPr>
      <w:rFonts w:eastAsia="Times New Roman"/>
      <w:b/>
      <w:caps/>
      <w:spacing w:val="5"/>
      <w:kern w:val="28"/>
      <w:sz w:val="22"/>
      <w:szCs w:val="52"/>
    </w:rPr>
  </w:style>
  <w:style w:type="character" w:customStyle="1" w:styleId="NaslovZnak">
    <w:name w:val="Naslov Znak"/>
    <w:link w:val="Naslov"/>
    <w:rsid w:val="005178B0"/>
    <w:rPr>
      <w:rFonts w:ascii="Arial" w:eastAsia="Times New Roman" w:hAnsi="Arial" w:cs="Times New Roman"/>
      <w:b/>
      <w:caps/>
      <w:spacing w:val="5"/>
      <w:kern w:val="28"/>
      <w:szCs w:val="52"/>
    </w:rPr>
  </w:style>
  <w:style w:type="table" w:styleId="Tabelamrea">
    <w:name w:val="Table Grid"/>
    <w:basedOn w:val="Navadnatabela"/>
    <w:uiPriority w:val="59"/>
    <w:rsid w:val="00011A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otnaopomba-besedilo">
    <w:name w:val="footnote text"/>
    <w:basedOn w:val="Navaden"/>
    <w:link w:val="Sprotnaopomba-besediloZnak"/>
    <w:uiPriority w:val="99"/>
    <w:unhideWhenUsed/>
    <w:rsid w:val="000F75C6"/>
    <w:pPr>
      <w:spacing w:line="240" w:lineRule="auto"/>
    </w:pPr>
    <w:rPr>
      <w:i/>
      <w:sz w:val="18"/>
      <w:szCs w:val="20"/>
    </w:rPr>
  </w:style>
  <w:style w:type="character" w:customStyle="1" w:styleId="Sprotnaopomba-besediloZnak">
    <w:name w:val="Sprotna opomba - besedilo Znak"/>
    <w:link w:val="Sprotnaopomba-besedilo"/>
    <w:uiPriority w:val="99"/>
    <w:rsid w:val="000F75C6"/>
    <w:rPr>
      <w:rFonts w:ascii="Arial" w:hAnsi="Arial"/>
      <w:i/>
      <w:sz w:val="18"/>
      <w:szCs w:val="20"/>
    </w:rPr>
  </w:style>
  <w:style w:type="character" w:styleId="Sprotnaopomba-sklic">
    <w:name w:val="footnote reference"/>
    <w:uiPriority w:val="99"/>
    <w:unhideWhenUsed/>
    <w:rsid w:val="000F75C6"/>
    <w:rPr>
      <w:rFonts w:ascii="Arial" w:hAnsi="Arial"/>
      <w:i/>
      <w:sz w:val="18"/>
      <w:vertAlign w:val="superscript"/>
    </w:rPr>
  </w:style>
  <w:style w:type="character" w:styleId="Hiperpovezava">
    <w:name w:val="Hyperlink"/>
    <w:uiPriority w:val="99"/>
    <w:unhideWhenUsed/>
    <w:rsid w:val="00BB1E26"/>
    <w:rPr>
      <w:color w:val="0000FF"/>
      <w:u w:val="single"/>
    </w:rPr>
  </w:style>
  <w:style w:type="character" w:styleId="Pripombasklic">
    <w:name w:val="annotation reference"/>
    <w:unhideWhenUsed/>
    <w:rsid w:val="00152883"/>
    <w:rPr>
      <w:sz w:val="16"/>
      <w:szCs w:val="16"/>
    </w:rPr>
  </w:style>
  <w:style w:type="paragraph" w:styleId="Pripombabesedilo">
    <w:name w:val="annotation text"/>
    <w:basedOn w:val="Navaden"/>
    <w:link w:val="PripombabesediloZnak"/>
    <w:unhideWhenUsed/>
    <w:rsid w:val="00152883"/>
    <w:pPr>
      <w:spacing w:line="240" w:lineRule="auto"/>
    </w:pPr>
    <w:rPr>
      <w:szCs w:val="20"/>
    </w:rPr>
  </w:style>
  <w:style w:type="character" w:customStyle="1" w:styleId="PripombabesediloZnak">
    <w:name w:val="Pripomba – besedilo Znak"/>
    <w:link w:val="Pripombabesedilo"/>
    <w:rsid w:val="00152883"/>
    <w:rPr>
      <w:rFonts w:ascii="Arial" w:hAnsi="Arial"/>
      <w:sz w:val="20"/>
      <w:szCs w:val="20"/>
    </w:rPr>
  </w:style>
  <w:style w:type="paragraph" w:styleId="Zadevapripombe">
    <w:name w:val="annotation subject"/>
    <w:basedOn w:val="Pripombabesedilo"/>
    <w:next w:val="Pripombabesedilo"/>
    <w:link w:val="ZadevapripombeZnak"/>
    <w:uiPriority w:val="99"/>
    <w:semiHidden/>
    <w:unhideWhenUsed/>
    <w:rsid w:val="00152883"/>
    <w:rPr>
      <w:b/>
      <w:bCs/>
    </w:rPr>
  </w:style>
  <w:style w:type="character" w:customStyle="1" w:styleId="ZadevapripombeZnak">
    <w:name w:val="Zadeva pripombe Znak"/>
    <w:link w:val="Zadevapripombe"/>
    <w:uiPriority w:val="99"/>
    <w:semiHidden/>
    <w:rsid w:val="00152883"/>
    <w:rPr>
      <w:rFonts w:ascii="Arial" w:hAnsi="Arial"/>
      <w:b/>
      <w:bCs/>
      <w:sz w:val="20"/>
      <w:szCs w:val="20"/>
    </w:rPr>
  </w:style>
  <w:style w:type="paragraph" w:styleId="Odstavekseznama">
    <w:name w:val="List Paragraph"/>
    <w:basedOn w:val="Navaden"/>
    <w:uiPriority w:val="34"/>
    <w:qFormat/>
    <w:rsid w:val="00400A3C"/>
    <w:pPr>
      <w:ind w:left="720"/>
      <w:contextualSpacing/>
    </w:pPr>
  </w:style>
  <w:style w:type="paragraph" w:styleId="NaslovTOC">
    <w:name w:val="TOC Heading"/>
    <w:basedOn w:val="Naslov1"/>
    <w:next w:val="Navaden"/>
    <w:uiPriority w:val="39"/>
    <w:unhideWhenUsed/>
    <w:qFormat/>
    <w:rsid w:val="00C91BF6"/>
    <w:pPr>
      <w:numPr>
        <w:numId w:val="0"/>
      </w:numPr>
      <w:spacing w:before="480" w:beforeAutospacing="0" w:after="0" w:afterAutospacing="0" w:line="276" w:lineRule="auto"/>
      <w:jc w:val="left"/>
      <w:outlineLvl w:val="9"/>
    </w:pPr>
    <w:rPr>
      <w:rFonts w:ascii="Cambria" w:hAnsi="Cambria"/>
      <w:caps w:val="0"/>
      <w:color w:val="365F91"/>
      <w:sz w:val="28"/>
      <w:lang w:eastAsia="sl-SI"/>
    </w:rPr>
  </w:style>
  <w:style w:type="paragraph" w:styleId="Kazalovsebine1">
    <w:name w:val="toc 1"/>
    <w:basedOn w:val="Naslov1"/>
    <w:next w:val="Navaden"/>
    <w:autoRedefine/>
    <w:uiPriority w:val="39"/>
    <w:unhideWhenUsed/>
    <w:rsid w:val="00C91BF6"/>
    <w:pPr>
      <w:keepNext w:val="0"/>
      <w:keepLines w:val="0"/>
      <w:numPr>
        <w:numId w:val="0"/>
      </w:numPr>
      <w:spacing w:before="120" w:beforeAutospacing="0" w:after="120" w:afterAutospacing="0"/>
      <w:jc w:val="left"/>
      <w:outlineLvl w:val="9"/>
    </w:pPr>
    <w:rPr>
      <w:rFonts w:ascii="Calibri" w:eastAsia="Calibri" w:hAnsi="Calibri" w:cs="Calibri"/>
      <w:szCs w:val="20"/>
    </w:rPr>
  </w:style>
  <w:style w:type="paragraph" w:styleId="Kazalovsebine2">
    <w:name w:val="toc 2"/>
    <w:basedOn w:val="Naslov2"/>
    <w:next w:val="Navaden"/>
    <w:autoRedefine/>
    <w:uiPriority w:val="39"/>
    <w:unhideWhenUsed/>
    <w:rsid w:val="00C91BF6"/>
    <w:pPr>
      <w:keepNext w:val="0"/>
      <w:keepLines w:val="0"/>
      <w:numPr>
        <w:ilvl w:val="0"/>
        <w:numId w:val="0"/>
      </w:numPr>
      <w:spacing w:before="0" w:after="0"/>
      <w:ind w:left="200"/>
      <w:jc w:val="left"/>
      <w:outlineLvl w:val="9"/>
    </w:pPr>
    <w:rPr>
      <w:rFonts w:ascii="Calibri" w:eastAsia="Calibri" w:hAnsi="Calibri" w:cs="Calibri"/>
      <w:b w:val="0"/>
      <w:szCs w:val="20"/>
    </w:rPr>
  </w:style>
  <w:style w:type="paragraph" w:styleId="Kazalovsebine3">
    <w:name w:val="toc 3"/>
    <w:basedOn w:val="Naslov3"/>
    <w:next w:val="Navaden"/>
    <w:autoRedefine/>
    <w:uiPriority w:val="39"/>
    <w:unhideWhenUsed/>
    <w:rsid w:val="00C91BF6"/>
    <w:pPr>
      <w:keepNext w:val="0"/>
      <w:keepLines w:val="0"/>
      <w:numPr>
        <w:ilvl w:val="0"/>
        <w:numId w:val="0"/>
      </w:numPr>
      <w:spacing w:before="0" w:after="0"/>
      <w:ind w:left="400"/>
      <w:jc w:val="left"/>
      <w:outlineLvl w:val="9"/>
    </w:pPr>
    <w:rPr>
      <w:rFonts w:ascii="Calibri" w:eastAsia="Calibri" w:hAnsi="Calibri" w:cs="Calibri"/>
      <w:b w:val="0"/>
      <w:bCs w:val="0"/>
      <w:iCs/>
      <w:szCs w:val="20"/>
    </w:rPr>
  </w:style>
  <w:style w:type="paragraph" w:styleId="Kazalovsebine4">
    <w:name w:val="toc 4"/>
    <w:basedOn w:val="Naslov4"/>
    <w:next w:val="Navaden"/>
    <w:autoRedefine/>
    <w:uiPriority w:val="39"/>
    <w:unhideWhenUsed/>
    <w:rsid w:val="00D65E75"/>
    <w:pPr>
      <w:keepNext w:val="0"/>
      <w:keepLines w:val="0"/>
      <w:numPr>
        <w:ilvl w:val="0"/>
        <w:numId w:val="0"/>
      </w:numPr>
      <w:spacing w:before="0" w:after="0"/>
      <w:ind w:left="600"/>
      <w:jc w:val="left"/>
      <w:outlineLvl w:val="9"/>
    </w:pPr>
    <w:rPr>
      <w:rFonts w:ascii="Calibri" w:eastAsia="Calibri" w:hAnsi="Calibri" w:cs="Calibri"/>
      <w:i w:val="0"/>
      <w:iCs w:val="0"/>
      <w:sz w:val="18"/>
      <w:szCs w:val="18"/>
    </w:rPr>
  </w:style>
  <w:style w:type="paragraph" w:styleId="Kazalovsebine5">
    <w:name w:val="toc 5"/>
    <w:basedOn w:val="Naslov5"/>
    <w:next w:val="Navaden"/>
    <w:autoRedefine/>
    <w:uiPriority w:val="39"/>
    <w:unhideWhenUsed/>
    <w:rsid w:val="00D65E75"/>
    <w:pPr>
      <w:keepNext w:val="0"/>
      <w:keepLines w:val="0"/>
      <w:numPr>
        <w:ilvl w:val="0"/>
        <w:numId w:val="0"/>
      </w:numPr>
      <w:spacing w:before="0" w:after="0"/>
      <w:ind w:left="800"/>
      <w:jc w:val="left"/>
      <w:outlineLvl w:val="9"/>
    </w:pPr>
    <w:rPr>
      <w:rFonts w:ascii="Calibri" w:eastAsia="Calibri" w:hAnsi="Calibri" w:cs="Calibri"/>
      <w:i w:val="0"/>
      <w:iCs w:val="0"/>
      <w:sz w:val="18"/>
      <w:szCs w:val="18"/>
    </w:rPr>
  </w:style>
  <w:style w:type="paragraph" w:styleId="Kazalovsebine6">
    <w:name w:val="toc 6"/>
    <w:basedOn w:val="Naslov6"/>
    <w:next w:val="Navaden"/>
    <w:autoRedefine/>
    <w:uiPriority w:val="39"/>
    <w:unhideWhenUsed/>
    <w:rsid w:val="00D65E75"/>
    <w:pPr>
      <w:keepNext w:val="0"/>
      <w:keepLines w:val="0"/>
      <w:numPr>
        <w:ilvl w:val="0"/>
        <w:numId w:val="0"/>
      </w:numPr>
      <w:spacing w:before="0" w:after="0"/>
      <w:ind w:left="1000"/>
      <w:jc w:val="left"/>
      <w:outlineLvl w:val="9"/>
    </w:pPr>
    <w:rPr>
      <w:rFonts w:ascii="Calibri" w:eastAsia="Calibri" w:hAnsi="Calibri" w:cs="Calibri"/>
      <w:i w:val="0"/>
      <w:sz w:val="18"/>
      <w:szCs w:val="18"/>
    </w:rPr>
  </w:style>
  <w:style w:type="paragraph" w:styleId="Kazalovsebine7">
    <w:name w:val="toc 7"/>
    <w:basedOn w:val="Naslov7"/>
    <w:next w:val="Navaden"/>
    <w:autoRedefine/>
    <w:uiPriority w:val="39"/>
    <w:unhideWhenUsed/>
    <w:rsid w:val="00D65E75"/>
    <w:pPr>
      <w:keepNext w:val="0"/>
      <w:keepLines w:val="0"/>
      <w:numPr>
        <w:ilvl w:val="0"/>
        <w:numId w:val="0"/>
      </w:numPr>
      <w:spacing w:before="0" w:after="0"/>
      <w:ind w:left="1200"/>
      <w:jc w:val="left"/>
      <w:outlineLvl w:val="9"/>
    </w:pPr>
    <w:rPr>
      <w:rFonts w:ascii="Calibri" w:eastAsia="Calibri" w:hAnsi="Calibri" w:cs="Calibri"/>
      <w:i w:val="0"/>
      <w:iCs w:val="0"/>
      <w:color w:val="auto"/>
      <w:sz w:val="18"/>
      <w:szCs w:val="18"/>
    </w:rPr>
  </w:style>
  <w:style w:type="paragraph" w:styleId="Kazalovsebine8">
    <w:name w:val="toc 8"/>
    <w:basedOn w:val="Naslov8"/>
    <w:next w:val="Navaden"/>
    <w:autoRedefine/>
    <w:uiPriority w:val="39"/>
    <w:unhideWhenUsed/>
    <w:rsid w:val="00D65E75"/>
    <w:pPr>
      <w:keepNext w:val="0"/>
      <w:keepLines w:val="0"/>
      <w:numPr>
        <w:ilvl w:val="0"/>
        <w:numId w:val="0"/>
      </w:numPr>
      <w:spacing w:before="0" w:after="0"/>
      <w:ind w:left="1400"/>
      <w:outlineLvl w:val="9"/>
    </w:pPr>
    <w:rPr>
      <w:rFonts w:ascii="Calibri" w:eastAsia="Calibri" w:hAnsi="Calibri" w:cs="Calibri"/>
      <w:i w:val="0"/>
      <w:iCs w:val="0"/>
      <w:color w:val="auto"/>
      <w:sz w:val="18"/>
      <w:szCs w:val="18"/>
    </w:rPr>
  </w:style>
  <w:style w:type="paragraph" w:styleId="Kazalovsebine9">
    <w:name w:val="toc 9"/>
    <w:basedOn w:val="Naslov9"/>
    <w:next w:val="Navaden"/>
    <w:autoRedefine/>
    <w:uiPriority w:val="39"/>
    <w:unhideWhenUsed/>
    <w:rsid w:val="00D65E75"/>
    <w:pPr>
      <w:keepNext w:val="0"/>
      <w:keepLines w:val="0"/>
      <w:numPr>
        <w:ilvl w:val="0"/>
        <w:numId w:val="0"/>
      </w:numPr>
      <w:spacing w:before="0" w:after="0"/>
      <w:ind w:left="1600"/>
      <w:jc w:val="left"/>
      <w:outlineLvl w:val="9"/>
    </w:pPr>
    <w:rPr>
      <w:rFonts w:ascii="Calibri" w:eastAsia="Calibri" w:hAnsi="Calibri" w:cs="Calibri"/>
      <w:i w:val="0"/>
      <w:color w:val="auto"/>
      <w:sz w:val="18"/>
      <w:szCs w:val="18"/>
    </w:rPr>
  </w:style>
  <w:style w:type="paragraph" w:customStyle="1" w:styleId="Natevanjestevilkami1">
    <w:name w:val="Naštevanje s številkami 1"/>
    <w:qFormat/>
    <w:rsid w:val="00255517"/>
    <w:pPr>
      <w:numPr>
        <w:numId w:val="7"/>
      </w:numPr>
      <w:spacing w:before="120" w:line="260" w:lineRule="atLeast"/>
    </w:pPr>
    <w:rPr>
      <w:rFonts w:ascii="Arial" w:eastAsia="Times New Roman" w:hAnsi="Arial"/>
      <w:b/>
      <w:bCs/>
      <w:smallCaps/>
      <w:szCs w:val="28"/>
      <w:lang w:eastAsia="en-US"/>
    </w:rPr>
  </w:style>
  <w:style w:type="paragraph" w:customStyle="1" w:styleId="Natevanjestevilkami2">
    <w:name w:val="Naštevanje s številkami 2"/>
    <w:basedOn w:val="Natevanjestevilkami1"/>
    <w:qFormat/>
    <w:rsid w:val="00255517"/>
    <w:pPr>
      <w:numPr>
        <w:ilvl w:val="1"/>
      </w:numPr>
      <w:spacing w:before="0"/>
    </w:pPr>
    <w:rPr>
      <w:b w:val="0"/>
      <w:smallCaps w:val="0"/>
    </w:rPr>
  </w:style>
  <w:style w:type="paragraph" w:customStyle="1" w:styleId="Natevanjestevilkami3">
    <w:name w:val="Naštevanje s številkami 3"/>
    <w:basedOn w:val="Natevanjestevilkami2"/>
    <w:qFormat/>
    <w:rsid w:val="00255517"/>
    <w:pPr>
      <w:numPr>
        <w:ilvl w:val="2"/>
      </w:numPr>
      <w:ind w:left="2211"/>
    </w:pPr>
  </w:style>
  <w:style w:type="paragraph" w:customStyle="1" w:styleId="Natevanjestevilkami4">
    <w:name w:val="Naštevanje s številkami 4"/>
    <w:basedOn w:val="Natevanjestevilkami3"/>
    <w:qFormat/>
    <w:rsid w:val="00255517"/>
    <w:pPr>
      <w:numPr>
        <w:ilvl w:val="3"/>
      </w:numPr>
    </w:pPr>
  </w:style>
  <w:style w:type="paragraph" w:customStyle="1" w:styleId="Natevanjestevilkami5">
    <w:name w:val="Naštevanje s številkami 5"/>
    <w:basedOn w:val="Natevanjestevilkami4"/>
    <w:qFormat/>
    <w:rsid w:val="00255517"/>
    <w:pPr>
      <w:numPr>
        <w:ilvl w:val="4"/>
      </w:numPr>
    </w:pPr>
  </w:style>
  <w:style w:type="paragraph" w:customStyle="1" w:styleId="Natevanjestevilkami6">
    <w:name w:val="Naštevanje s številkami 6"/>
    <w:basedOn w:val="Natevanjestevilkami5"/>
    <w:qFormat/>
    <w:rsid w:val="00255517"/>
    <w:pPr>
      <w:numPr>
        <w:ilvl w:val="5"/>
      </w:numPr>
    </w:pPr>
  </w:style>
  <w:style w:type="paragraph" w:customStyle="1" w:styleId="Natevanjestevilkami7">
    <w:name w:val="Naštevanje s številkami 7"/>
    <w:basedOn w:val="Natevanjestevilkami6"/>
    <w:qFormat/>
    <w:rsid w:val="00255517"/>
    <w:pPr>
      <w:numPr>
        <w:ilvl w:val="6"/>
      </w:numPr>
    </w:pPr>
  </w:style>
  <w:style w:type="paragraph" w:customStyle="1" w:styleId="Natevanjestevilkami8">
    <w:name w:val="Naštevanje s številkami 8"/>
    <w:basedOn w:val="Natevanjestevilkami7"/>
    <w:qFormat/>
    <w:rsid w:val="00255517"/>
    <w:pPr>
      <w:numPr>
        <w:ilvl w:val="7"/>
      </w:numPr>
    </w:pPr>
  </w:style>
  <w:style w:type="paragraph" w:customStyle="1" w:styleId="Natevanjestevilkami9">
    <w:name w:val="Naštevanje s številkami 9"/>
    <w:basedOn w:val="Natevanjestevilkami8"/>
    <w:qFormat/>
    <w:rsid w:val="00255517"/>
    <w:pPr>
      <w:numPr>
        <w:ilvl w:val="8"/>
      </w:numPr>
    </w:pPr>
  </w:style>
  <w:style w:type="numbering" w:customStyle="1" w:styleId="Natevanjestevilkami">
    <w:name w:val="Naštevanje s številkami"/>
    <w:uiPriority w:val="99"/>
    <w:rsid w:val="00255517"/>
    <w:pPr>
      <w:numPr>
        <w:numId w:val="6"/>
      </w:numPr>
    </w:pPr>
  </w:style>
  <w:style w:type="paragraph" w:styleId="Konnaopomba-besedilo">
    <w:name w:val="endnote text"/>
    <w:basedOn w:val="Navaden"/>
    <w:link w:val="Konnaopomba-besediloZnak"/>
    <w:uiPriority w:val="99"/>
    <w:semiHidden/>
    <w:unhideWhenUsed/>
    <w:rsid w:val="008313EC"/>
    <w:pPr>
      <w:spacing w:line="240" w:lineRule="auto"/>
    </w:pPr>
    <w:rPr>
      <w:szCs w:val="20"/>
    </w:rPr>
  </w:style>
  <w:style w:type="character" w:customStyle="1" w:styleId="Konnaopomba-besediloZnak">
    <w:name w:val="Končna opomba - besedilo Znak"/>
    <w:link w:val="Konnaopomba-besedilo"/>
    <w:uiPriority w:val="99"/>
    <w:semiHidden/>
    <w:rsid w:val="008313EC"/>
    <w:rPr>
      <w:rFonts w:ascii="Arial" w:hAnsi="Arial"/>
      <w:sz w:val="20"/>
      <w:szCs w:val="20"/>
    </w:rPr>
  </w:style>
  <w:style w:type="character" w:styleId="Konnaopomba-sklic">
    <w:name w:val="endnote reference"/>
    <w:uiPriority w:val="99"/>
    <w:semiHidden/>
    <w:unhideWhenUsed/>
    <w:rsid w:val="008313EC"/>
    <w:rPr>
      <w:vertAlign w:val="superscript"/>
    </w:rPr>
  </w:style>
  <w:style w:type="character" w:customStyle="1" w:styleId="naslov21">
    <w:name w:val="naslov21"/>
    <w:rsid w:val="00E833E2"/>
    <w:rPr>
      <w:rFonts w:ascii="Tahoma" w:hAnsi="Tahoma" w:cs="Tahoma" w:hint="default"/>
      <w:b/>
      <w:bCs/>
      <w:color w:val="0A647E"/>
      <w:sz w:val="17"/>
      <w:szCs w:val="17"/>
    </w:rPr>
  </w:style>
  <w:style w:type="character" w:customStyle="1" w:styleId="text1">
    <w:name w:val="text1"/>
    <w:rsid w:val="00E833E2"/>
    <w:rPr>
      <w:rFonts w:ascii="Verdana" w:hAnsi="Verdana" w:hint="default"/>
      <w:sz w:val="17"/>
      <w:szCs w:val="17"/>
    </w:rPr>
  </w:style>
  <w:style w:type="paragraph" w:styleId="Revizija">
    <w:name w:val="Revision"/>
    <w:hidden/>
    <w:uiPriority w:val="99"/>
    <w:semiHidden/>
    <w:rsid w:val="00E833E2"/>
    <w:rPr>
      <w:rFonts w:ascii="Arial" w:hAnsi="Arial"/>
      <w:szCs w:val="22"/>
      <w:lang w:eastAsia="en-US"/>
    </w:rPr>
  </w:style>
  <w:style w:type="paragraph" w:styleId="Telobesedila">
    <w:name w:val="Body Text"/>
    <w:basedOn w:val="Navaden"/>
    <w:link w:val="TelobesedilaZnak"/>
    <w:rsid w:val="0098004A"/>
    <w:pPr>
      <w:spacing w:line="240" w:lineRule="auto"/>
    </w:pPr>
    <w:rPr>
      <w:rFonts w:ascii="Times New Roman" w:eastAsia="Times New Roman" w:hAnsi="Times New Roman"/>
      <w:sz w:val="24"/>
      <w:szCs w:val="24"/>
      <w:lang w:val="x-none" w:eastAsia="sl-SI"/>
    </w:rPr>
  </w:style>
  <w:style w:type="character" w:customStyle="1" w:styleId="TelobesedilaZnak">
    <w:name w:val="Telo besedila Znak"/>
    <w:basedOn w:val="Privzetapisavaodstavka"/>
    <w:link w:val="Telobesedila"/>
    <w:rsid w:val="0098004A"/>
    <w:rPr>
      <w:rFonts w:ascii="Times New Roman" w:eastAsia="Times New Roman" w:hAnsi="Times New Roman"/>
      <w:sz w:val="24"/>
      <w:szCs w:val="24"/>
      <w:lang w:val="x-none"/>
    </w:rPr>
  </w:style>
  <w:style w:type="character" w:styleId="Krepko">
    <w:name w:val="Strong"/>
    <w:uiPriority w:val="22"/>
    <w:qFormat/>
    <w:rsid w:val="0098004A"/>
    <w:rPr>
      <w:b/>
      <w:bCs/>
    </w:rPr>
  </w:style>
  <w:style w:type="paragraph" w:customStyle="1" w:styleId="Slog1">
    <w:name w:val="Slog1"/>
    <w:basedOn w:val="Navaden"/>
    <w:rsid w:val="00B5263B"/>
    <w:pPr>
      <w:numPr>
        <w:numId w:val="14"/>
      </w:numPr>
      <w:suppressAutoHyphens/>
      <w:spacing w:line="240" w:lineRule="auto"/>
      <w:jc w:val="left"/>
    </w:pPr>
    <w:rPr>
      <w:rFonts w:ascii="Times New Roman" w:eastAsia="Times New Roman" w:hAnsi="Times New Roman"/>
      <w:sz w:val="24"/>
      <w:szCs w:val="24"/>
      <w:lang w:eastAsia="ar-SA"/>
    </w:rPr>
  </w:style>
  <w:style w:type="paragraph" w:styleId="Telobesedila2">
    <w:name w:val="Body Text 2"/>
    <w:basedOn w:val="Navaden"/>
    <w:link w:val="Telobesedila2Znak"/>
    <w:uiPriority w:val="99"/>
    <w:unhideWhenUsed/>
    <w:rsid w:val="005B0F92"/>
    <w:pPr>
      <w:spacing w:after="120" w:line="480" w:lineRule="auto"/>
    </w:pPr>
  </w:style>
  <w:style w:type="character" w:customStyle="1" w:styleId="Telobesedila2Znak">
    <w:name w:val="Telo besedila 2 Znak"/>
    <w:basedOn w:val="Privzetapisavaodstavka"/>
    <w:link w:val="Telobesedila2"/>
    <w:uiPriority w:val="99"/>
    <w:rsid w:val="005B0F92"/>
    <w:rPr>
      <w:rFonts w:ascii="Arial" w:hAnsi="Arial"/>
      <w:szCs w:val="22"/>
      <w:lang w:eastAsia="en-US"/>
    </w:rPr>
  </w:style>
  <w:style w:type="character" w:styleId="Nerazreenaomemba">
    <w:name w:val="Unresolved Mention"/>
    <w:basedOn w:val="Privzetapisavaodstavka"/>
    <w:uiPriority w:val="99"/>
    <w:semiHidden/>
    <w:unhideWhenUsed/>
    <w:rsid w:val="00F13E68"/>
    <w:rPr>
      <w:color w:val="605E5C"/>
      <w:shd w:val="clear" w:color="auto" w:fill="E1DFDD"/>
    </w:rPr>
  </w:style>
  <w:style w:type="paragraph" w:styleId="Telobesedila3">
    <w:name w:val="Body Text 3"/>
    <w:basedOn w:val="Navaden"/>
    <w:link w:val="Telobesedila3Znak"/>
    <w:uiPriority w:val="99"/>
    <w:semiHidden/>
    <w:unhideWhenUsed/>
    <w:rsid w:val="005C2318"/>
    <w:pPr>
      <w:spacing w:after="120"/>
    </w:pPr>
    <w:rPr>
      <w:sz w:val="16"/>
      <w:szCs w:val="16"/>
    </w:rPr>
  </w:style>
  <w:style w:type="character" w:customStyle="1" w:styleId="Telobesedila3Znak">
    <w:name w:val="Telo besedila 3 Znak"/>
    <w:basedOn w:val="Privzetapisavaodstavka"/>
    <w:link w:val="Telobesedila3"/>
    <w:uiPriority w:val="99"/>
    <w:semiHidden/>
    <w:rsid w:val="005C2318"/>
    <w:rPr>
      <w:rFonts w:ascii="Arial" w:hAnsi="Arial"/>
      <w:sz w:val="16"/>
      <w:szCs w:val="16"/>
      <w:lang w:eastAsia="en-US"/>
    </w:rPr>
  </w:style>
  <w:style w:type="paragraph" w:styleId="Telobesedila-zamik">
    <w:name w:val="Body Text Indent"/>
    <w:basedOn w:val="Navaden"/>
    <w:link w:val="Telobesedila-zamikZnak"/>
    <w:uiPriority w:val="99"/>
    <w:semiHidden/>
    <w:unhideWhenUsed/>
    <w:rsid w:val="00995207"/>
    <w:pPr>
      <w:spacing w:after="120"/>
      <w:ind w:left="283"/>
    </w:pPr>
  </w:style>
  <w:style w:type="character" w:customStyle="1" w:styleId="Telobesedila-zamikZnak">
    <w:name w:val="Telo besedila - zamik Znak"/>
    <w:basedOn w:val="Privzetapisavaodstavka"/>
    <w:link w:val="Telobesedila-zamik"/>
    <w:uiPriority w:val="99"/>
    <w:semiHidden/>
    <w:rsid w:val="00995207"/>
    <w:rPr>
      <w:rFonts w:ascii="Arial" w:hAnsi="Arial"/>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18924">
      <w:bodyDiv w:val="1"/>
      <w:marLeft w:val="0"/>
      <w:marRight w:val="0"/>
      <w:marTop w:val="0"/>
      <w:marBottom w:val="0"/>
      <w:divBdr>
        <w:top w:val="none" w:sz="0" w:space="0" w:color="auto"/>
        <w:left w:val="none" w:sz="0" w:space="0" w:color="auto"/>
        <w:bottom w:val="none" w:sz="0" w:space="0" w:color="auto"/>
        <w:right w:val="none" w:sz="0" w:space="0" w:color="auto"/>
      </w:divBdr>
    </w:div>
    <w:div w:id="396322057">
      <w:bodyDiv w:val="1"/>
      <w:marLeft w:val="0"/>
      <w:marRight w:val="0"/>
      <w:marTop w:val="0"/>
      <w:marBottom w:val="0"/>
      <w:divBdr>
        <w:top w:val="none" w:sz="0" w:space="0" w:color="auto"/>
        <w:left w:val="none" w:sz="0" w:space="0" w:color="auto"/>
        <w:bottom w:val="none" w:sz="0" w:space="0" w:color="auto"/>
        <w:right w:val="none" w:sz="0" w:space="0" w:color="auto"/>
      </w:divBdr>
    </w:div>
    <w:div w:id="411584160">
      <w:bodyDiv w:val="1"/>
      <w:marLeft w:val="0"/>
      <w:marRight w:val="0"/>
      <w:marTop w:val="0"/>
      <w:marBottom w:val="0"/>
      <w:divBdr>
        <w:top w:val="none" w:sz="0" w:space="0" w:color="auto"/>
        <w:left w:val="none" w:sz="0" w:space="0" w:color="auto"/>
        <w:bottom w:val="none" w:sz="0" w:space="0" w:color="auto"/>
        <w:right w:val="none" w:sz="0" w:space="0" w:color="auto"/>
      </w:divBdr>
    </w:div>
    <w:div w:id="523714052">
      <w:bodyDiv w:val="1"/>
      <w:marLeft w:val="0"/>
      <w:marRight w:val="0"/>
      <w:marTop w:val="0"/>
      <w:marBottom w:val="0"/>
      <w:divBdr>
        <w:top w:val="none" w:sz="0" w:space="0" w:color="auto"/>
        <w:left w:val="none" w:sz="0" w:space="0" w:color="auto"/>
        <w:bottom w:val="none" w:sz="0" w:space="0" w:color="auto"/>
        <w:right w:val="none" w:sz="0" w:space="0" w:color="auto"/>
      </w:divBdr>
    </w:div>
    <w:div w:id="697924208">
      <w:bodyDiv w:val="1"/>
      <w:marLeft w:val="0"/>
      <w:marRight w:val="0"/>
      <w:marTop w:val="0"/>
      <w:marBottom w:val="0"/>
      <w:divBdr>
        <w:top w:val="none" w:sz="0" w:space="0" w:color="auto"/>
        <w:left w:val="none" w:sz="0" w:space="0" w:color="auto"/>
        <w:bottom w:val="none" w:sz="0" w:space="0" w:color="auto"/>
        <w:right w:val="none" w:sz="0" w:space="0" w:color="auto"/>
      </w:divBdr>
    </w:div>
    <w:div w:id="700012065">
      <w:bodyDiv w:val="1"/>
      <w:marLeft w:val="0"/>
      <w:marRight w:val="0"/>
      <w:marTop w:val="0"/>
      <w:marBottom w:val="0"/>
      <w:divBdr>
        <w:top w:val="none" w:sz="0" w:space="0" w:color="auto"/>
        <w:left w:val="none" w:sz="0" w:space="0" w:color="auto"/>
        <w:bottom w:val="none" w:sz="0" w:space="0" w:color="auto"/>
        <w:right w:val="none" w:sz="0" w:space="0" w:color="auto"/>
      </w:divBdr>
    </w:div>
    <w:div w:id="932398506">
      <w:bodyDiv w:val="1"/>
      <w:marLeft w:val="0"/>
      <w:marRight w:val="0"/>
      <w:marTop w:val="0"/>
      <w:marBottom w:val="0"/>
      <w:divBdr>
        <w:top w:val="none" w:sz="0" w:space="0" w:color="auto"/>
        <w:left w:val="none" w:sz="0" w:space="0" w:color="auto"/>
        <w:bottom w:val="none" w:sz="0" w:space="0" w:color="auto"/>
        <w:right w:val="none" w:sz="0" w:space="0" w:color="auto"/>
      </w:divBdr>
    </w:div>
    <w:div w:id="1040983114">
      <w:bodyDiv w:val="1"/>
      <w:marLeft w:val="0"/>
      <w:marRight w:val="0"/>
      <w:marTop w:val="0"/>
      <w:marBottom w:val="0"/>
      <w:divBdr>
        <w:top w:val="none" w:sz="0" w:space="0" w:color="auto"/>
        <w:left w:val="none" w:sz="0" w:space="0" w:color="auto"/>
        <w:bottom w:val="none" w:sz="0" w:space="0" w:color="auto"/>
        <w:right w:val="none" w:sz="0" w:space="0" w:color="auto"/>
      </w:divBdr>
    </w:div>
    <w:div w:id="1411808132">
      <w:bodyDiv w:val="1"/>
      <w:marLeft w:val="0"/>
      <w:marRight w:val="0"/>
      <w:marTop w:val="0"/>
      <w:marBottom w:val="0"/>
      <w:divBdr>
        <w:top w:val="none" w:sz="0" w:space="0" w:color="auto"/>
        <w:left w:val="none" w:sz="0" w:space="0" w:color="auto"/>
        <w:bottom w:val="none" w:sz="0" w:space="0" w:color="auto"/>
        <w:right w:val="none" w:sz="0" w:space="0" w:color="auto"/>
      </w:divBdr>
    </w:div>
    <w:div w:id="1472363770">
      <w:bodyDiv w:val="1"/>
      <w:marLeft w:val="0"/>
      <w:marRight w:val="0"/>
      <w:marTop w:val="0"/>
      <w:marBottom w:val="0"/>
      <w:divBdr>
        <w:top w:val="none" w:sz="0" w:space="0" w:color="auto"/>
        <w:left w:val="none" w:sz="0" w:space="0" w:color="auto"/>
        <w:bottom w:val="none" w:sz="0" w:space="0" w:color="auto"/>
        <w:right w:val="none" w:sz="0" w:space="0" w:color="auto"/>
      </w:divBdr>
    </w:div>
    <w:div w:id="1780485853">
      <w:bodyDiv w:val="1"/>
      <w:marLeft w:val="0"/>
      <w:marRight w:val="0"/>
      <w:marTop w:val="0"/>
      <w:marBottom w:val="0"/>
      <w:divBdr>
        <w:top w:val="none" w:sz="0" w:space="0" w:color="auto"/>
        <w:left w:val="none" w:sz="0" w:space="0" w:color="auto"/>
        <w:bottom w:val="none" w:sz="0" w:space="0" w:color="auto"/>
        <w:right w:val="none" w:sz="0" w:space="0" w:color="auto"/>
      </w:divBdr>
    </w:div>
    <w:div w:id="195220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tjana.intihar@ctk.uni-lj.si" TargetMode="External"/><Relationship Id="rId13" Type="http://schemas.openxmlformats.org/officeDocument/2006/relationships/hyperlink" Target="http://www.uradni-list.si/1/objava.jsp?sop=2011-01-3056"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ponudbe.si/"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eponudbe.si/"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ponudbe.si/" TargetMode="External"/><Relationship Id="rId5" Type="http://schemas.openxmlformats.org/officeDocument/2006/relationships/webSettings" Target="webSettings.xml"/><Relationship Id="rId15" Type="http://schemas.openxmlformats.org/officeDocument/2006/relationships/hyperlink" Target="http://www.uradni-list.si/1/objava.jsp?sop=2022-01-0014" TargetMode="External"/><Relationship Id="rId10" Type="http://schemas.openxmlformats.org/officeDocument/2006/relationships/hyperlink" Target="https://eponudbe.si/"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herman.erculj@ctk.uni-lj.si" TargetMode="External"/><Relationship Id="rId14" Type="http://schemas.openxmlformats.org/officeDocument/2006/relationships/hyperlink" Target="http://www.uradni-list.si/1/objava.jsp?sop=2020-01-2765"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82024\Desktop\predloga%20navodila.dotx"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C3805-AE55-4908-9C52-B357B49E1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predloga navodila</Template>
  <TotalTime>297</TotalTime>
  <Pages>14</Pages>
  <Words>6331</Words>
  <Characters>36089</Characters>
  <Application>Microsoft Office Word</Application>
  <DocSecurity>0</DocSecurity>
  <Lines>300</Lines>
  <Paragraphs>84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jaslgjlk</vt:lpstr>
      <vt:lpstr>“ jaslgjlk</vt:lpstr>
    </vt:vector>
  </TitlesOfParts>
  <Company>MFRS</Company>
  <LinksUpToDate>false</LinksUpToDate>
  <CharactersWithSpaces>42336</CharactersWithSpaces>
  <SharedDoc>false</SharedDoc>
  <HLinks>
    <vt:vector size="276" baseType="variant">
      <vt:variant>
        <vt:i4>8192041</vt:i4>
      </vt:variant>
      <vt:variant>
        <vt:i4>267</vt:i4>
      </vt:variant>
      <vt:variant>
        <vt:i4>0</vt:i4>
      </vt:variant>
      <vt:variant>
        <vt:i4>5</vt:i4>
      </vt:variant>
      <vt:variant>
        <vt:lpwstr>https://ejn.gov.si/</vt:lpwstr>
      </vt:variant>
      <vt:variant>
        <vt:lpwstr/>
      </vt:variant>
      <vt:variant>
        <vt:i4>8192041</vt:i4>
      </vt:variant>
      <vt:variant>
        <vt:i4>252</vt:i4>
      </vt:variant>
      <vt:variant>
        <vt:i4>0</vt:i4>
      </vt:variant>
      <vt:variant>
        <vt:i4>5</vt:i4>
      </vt:variant>
      <vt:variant>
        <vt:lpwstr>https://ejn.gov.si/</vt:lpwstr>
      </vt:variant>
      <vt:variant>
        <vt:lpwstr/>
      </vt:variant>
      <vt:variant>
        <vt:i4>8192041</vt:i4>
      </vt:variant>
      <vt:variant>
        <vt:i4>249</vt:i4>
      </vt:variant>
      <vt:variant>
        <vt:i4>0</vt:i4>
      </vt:variant>
      <vt:variant>
        <vt:i4>5</vt:i4>
      </vt:variant>
      <vt:variant>
        <vt:lpwstr>https://ejn.gov.si/</vt:lpwstr>
      </vt:variant>
      <vt:variant>
        <vt:lpwstr/>
      </vt:variant>
      <vt:variant>
        <vt:i4>8192041</vt:i4>
      </vt:variant>
      <vt:variant>
        <vt:i4>246</vt:i4>
      </vt:variant>
      <vt:variant>
        <vt:i4>0</vt:i4>
      </vt:variant>
      <vt:variant>
        <vt:i4>5</vt:i4>
      </vt:variant>
      <vt:variant>
        <vt:lpwstr>https://ejn.gov.si/</vt:lpwstr>
      </vt:variant>
      <vt:variant>
        <vt:lpwstr/>
      </vt:variant>
      <vt:variant>
        <vt:i4>8192041</vt:i4>
      </vt:variant>
      <vt:variant>
        <vt:i4>243</vt:i4>
      </vt:variant>
      <vt:variant>
        <vt:i4>0</vt:i4>
      </vt:variant>
      <vt:variant>
        <vt:i4>5</vt:i4>
      </vt:variant>
      <vt:variant>
        <vt:lpwstr>https://ejn.gov.si/</vt:lpwstr>
      </vt:variant>
      <vt:variant>
        <vt:lpwstr/>
      </vt:variant>
      <vt:variant>
        <vt:i4>2293760</vt:i4>
      </vt:variant>
      <vt:variant>
        <vt:i4>227</vt:i4>
      </vt:variant>
      <vt:variant>
        <vt:i4>0</vt:i4>
      </vt:variant>
      <vt:variant>
        <vt:i4>5</vt:i4>
      </vt:variant>
      <vt:variant>
        <vt:lpwstr/>
      </vt:variant>
      <vt:variant>
        <vt:lpwstr>_Toc1455451</vt:lpwstr>
      </vt:variant>
      <vt:variant>
        <vt:i4>2293760</vt:i4>
      </vt:variant>
      <vt:variant>
        <vt:i4>221</vt:i4>
      </vt:variant>
      <vt:variant>
        <vt:i4>0</vt:i4>
      </vt:variant>
      <vt:variant>
        <vt:i4>5</vt:i4>
      </vt:variant>
      <vt:variant>
        <vt:lpwstr/>
      </vt:variant>
      <vt:variant>
        <vt:lpwstr>_Toc1455450</vt:lpwstr>
      </vt:variant>
      <vt:variant>
        <vt:i4>2228224</vt:i4>
      </vt:variant>
      <vt:variant>
        <vt:i4>215</vt:i4>
      </vt:variant>
      <vt:variant>
        <vt:i4>0</vt:i4>
      </vt:variant>
      <vt:variant>
        <vt:i4>5</vt:i4>
      </vt:variant>
      <vt:variant>
        <vt:lpwstr/>
      </vt:variant>
      <vt:variant>
        <vt:lpwstr>_Toc1455449</vt:lpwstr>
      </vt:variant>
      <vt:variant>
        <vt:i4>2228224</vt:i4>
      </vt:variant>
      <vt:variant>
        <vt:i4>209</vt:i4>
      </vt:variant>
      <vt:variant>
        <vt:i4>0</vt:i4>
      </vt:variant>
      <vt:variant>
        <vt:i4>5</vt:i4>
      </vt:variant>
      <vt:variant>
        <vt:lpwstr/>
      </vt:variant>
      <vt:variant>
        <vt:lpwstr>_Toc1455448</vt:lpwstr>
      </vt:variant>
      <vt:variant>
        <vt:i4>2228224</vt:i4>
      </vt:variant>
      <vt:variant>
        <vt:i4>203</vt:i4>
      </vt:variant>
      <vt:variant>
        <vt:i4>0</vt:i4>
      </vt:variant>
      <vt:variant>
        <vt:i4>5</vt:i4>
      </vt:variant>
      <vt:variant>
        <vt:lpwstr/>
      </vt:variant>
      <vt:variant>
        <vt:lpwstr>_Toc1455447</vt:lpwstr>
      </vt:variant>
      <vt:variant>
        <vt:i4>2228224</vt:i4>
      </vt:variant>
      <vt:variant>
        <vt:i4>197</vt:i4>
      </vt:variant>
      <vt:variant>
        <vt:i4>0</vt:i4>
      </vt:variant>
      <vt:variant>
        <vt:i4>5</vt:i4>
      </vt:variant>
      <vt:variant>
        <vt:lpwstr/>
      </vt:variant>
      <vt:variant>
        <vt:lpwstr>_Toc1455446</vt:lpwstr>
      </vt:variant>
      <vt:variant>
        <vt:i4>2228224</vt:i4>
      </vt:variant>
      <vt:variant>
        <vt:i4>191</vt:i4>
      </vt:variant>
      <vt:variant>
        <vt:i4>0</vt:i4>
      </vt:variant>
      <vt:variant>
        <vt:i4>5</vt:i4>
      </vt:variant>
      <vt:variant>
        <vt:lpwstr/>
      </vt:variant>
      <vt:variant>
        <vt:lpwstr>_Toc1455445</vt:lpwstr>
      </vt:variant>
      <vt:variant>
        <vt:i4>2228224</vt:i4>
      </vt:variant>
      <vt:variant>
        <vt:i4>185</vt:i4>
      </vt:variant>
      <vt:variant>
        <vt:i4>0</vt:i4>
      </vt:variant>
      <vt:variant>
        <vt:i4>5</vt:i4>
      </vt:variant>
      <vt:variant>
        <vt:lpwstr/>
      </vt:variant>
      <vt:variant>
        <vt:lpwstr>_Toc1455444</vt:lpwstr>
      </vt:variant>
      <vt:variant>
        <vt:i4>2228224</vt:i4>
      </vt:variant>
      <vt:variant>
        <vt:i4>179</vt:i4>
      </vt:variant>
      <vt:variant>
        <vt:i4>0</vt:i4>
      </vt:variant>
      <vt:variant>
        <vt:i4>5</vt:i4>
      </vt:variant>
      <vt:variant>
        <vt:lpwstr/>
      </vt:variant>
      <vt:variant>
        <vt:lpwstr>_Toc1455443</vt:lpwstr>
      </vt:variant>
      <vt:variant>
        <vt:i4>2228224</vt:i4>
      </vt:variant>
      <vt:variant>
        <vt:i4>173</vt:i4>
      </vt:variant>
      <vt:variant>
        <vt:i4>0</vt:i4>
      </vt:variant>
      <vt:variant>
        <vt:i4>5</vt:i4>
      </vt:variant>
      <vt:variant>
        <vt:lpwstr/>
      </vt:variant>
      <vt:variant>
        <vt:lpwstr>_Toc1455442</vt:lpwstr>
      </vt:variant>
      <vt:variant>
        <vt:i4>2228224</vt:i4>
      </vt:variant>
      <vt:variant>
        <vt:i4>167</vt:i4>
      </vt:variant>
      <vt:variant>
        <vt:i4>0</vt:i4>
      </vt:variant>
      <vt:variant>
        <vt:i4>5</vt:i4>
      </vt:variant>
      <vt:variant>
        <vt:lpwstr/>
      </vt:variant>
      <vt:variant>
        <vt:lpwstr>_Toc1455441</vt:lpwstr>
      </vt:variant>
      <vt:variant>
        <vt:i4>2228224</vt:i4>
      </vt:variant>
      <vt:variant>
        <vt:i4>161</vt:i4>
      </vt:variant>
      <vt:variant>
        <vt:i4>0</vt:i4>
      </vt:variant>
      <vt:variant>
        <vt:i4>5</vt:i4>
      </vt:variant>
      <vt:variant>
        <vt:lpwstr/>
      </vt:variant>
      <vt:variant>
        <vt:lpwstr>_Toc1455440</vt:lpwstr>
      </vt:variant>
      <vt:variant>
        <vt:i4>2424832</vt:i4>
      </vt:variant>
      <vt:variant>
        <vt:i4>155</vt:i4>
      </vt:variant>
      <vt:variant>
        <vt:i4>0</vt:i4>
      </vt:variant>
      <vt:variant>
        <vt:i4>5</vt:i4>
      </vt:variant>
      <vt:variant>
        <vt:lpwstr/>
      </vt:variant>
      <vt:variant>
        <vt:lpwstr>_Toc1455439</vt:lpwstr>
      </vt:variant>
      <vt:variant>
        <vt:i4>2424832</vt:i4>
      </vt:variant>
      <vt:variant>
        <vt:i4>149</vt:i4>
      </vt:variant>
      <vt:variant>
        <vt:i4>0</vt:i4>
      </vt:variant>
      <vt:variant>
        <vt:i4>5</vt:i4>
      </vt:variant>
      <vt:variant>
        <vt:lpwstr/>
      </vt:variant>
      <vt:variant>
        <vt:lpwstr>_Toc1455438</vt:lpwstr>
      </vt:variant>
      <vt:variant>
        <vt:i4>2424832</vt:i4>
      </vt:variant>
      <vt:variant>
        <vt:i4>143</vt:i4>
      </vt:variant>
      <vt:variant>
        <vt:i4>0</vt:i4>
      </vt:variant>
      <vt:variant>
        <vt:i4>5</vt:i4>
      </vt:variant>
      <vt:variant>
        <vt:lpwstr/>
      </vt:variant>
      <vt:variant>
        <vt:lpwstr>_Toc1455437</vt:lpwstr>
      </vt:variant>
      <vt:variant>
        <vt:i4>2424832</vt:i4>
      </vt:variant>
      <vt:variant>
        <vt:i4>137</vt:i4>
      </vt:variant>
      <vt:variant>
        <vt:i4>0</vt:i4>
      </vt:variant>
      <vt:variant>
        <vt:i4>5</vt:i4>
      </vt:variant>
      <vt:variant>
        <vt:lpwstr/>
      </vt:variant>
      <vt:variant>
        <vt:lpwstr>_Toc1455435</vt:lpwstr>
      </vt:variant>
      <vt:variant>
        <vt:i4>2424832</vt:i4>
      </vt:variant>
      <vt:variant>
        <vt:i4>131</vt:i4>
      </vt:variant>
      <vt:variant>
        <vt:i4>0</vt:i4>
      </vt:variant>
      <vt:variant>
        <vt:i4>5</vt:i4>
      </vt:variant>
      <vt:variant>
        <vt:lpwstr/>
      </vt:variant>
      <vt:variant>
        <vt:lpwstr>_Toc1455434</vt:lpwstr>
      </vt:variant>
      <vt:variant>
        <vt:i4>2424832</vt:i4>
      </vt:variant>
      <vt:variant>
        <vt:i4>125</vt:i4>
      </vt:variant>
      <vt:variant>
        <vt:i4>0</vt:i4>
      </vt:variant>
      <vt:variant>
        <vt:i4>5</vt:i4>
      </vt:variant>
      <vt:variant>
        <vt:lpwstr/>
      </vt:variant>
      <vt:variant>
        <vt:lpwstr>_Toc1455433</vt:lpwstr>
      </vt:variant>
      <vt:variant>
        <vt:i4>2424832</vt:i4>
      </vt:variant>
      <vt:variant>
        <vt:i4>119</vt:i4>
      </vt:variant>
      <vt:variant>
        <vt:i4>0</vt:i4>
      </vt:variant>
      <vt:variant>
        <vt:i4>5</vt:i4>
      </vt:variant>
      <vt:variant>
        <vt:lpwstr/>
      </vt:variant>
      <vt:variant>
        <vt:lpwstr>_Toc1455432</vt:lpwstr>
      </vt:variant>
      <vt:variant>
        <vt:i4>2424832</vt:i4>
      </vt:variant>
      <vt:variant>
        <vt:i4>113</vt:i4>
      </vt:variant>
      <vt:variant>
        <vt:i4>0</vt:i4>
      </vt:variant>
      <vt:variant>
        <vt:i4>5</vt:i4>
      </vt:variant>
      <vt:variant>
        <vt:lpwstr/>
      </vt:variant>
      <vt:variant>
        <vt:lpwstr>_Toc1455431</vt:lpwstr>
      </vt:variant>
      <vt:variant>
        <vt:i4>2424832</vt:i4>
      </vt:variant>
      <vt:variant>
        <vt:i4>107</vt:i4>
      </vt:variant>
      <vt:variant>
        <vt:i4>0</vt:i4>
      </vt:variant>
      <vt:variant>
        <vt:i4>5</vt:i4>
      </vt:variant>
      <vt:variant>
        <vt:lpwstr/>
      </vt:variant>
      <vt:variant>
        <vt:lpwstr>_Toc1455430</vt:lpwstr>
      </vt:variant>
      <vt:variant>
        <vt:i4>2359296</vt:i4>
      </vt:variant>
      <vt:variant>
        <vt:i4>101</vt:i4>
      </vt:variant>
      <vt:variant>
        <vt:i4>0</vt:i4>
      </vt:variant>
      <vt:variant>
        <vt:i4>5</vt:i4>
      </vt:variant>
      <vt:variant>
        <vt:lpwstr/>
      </vt:variant>
      <vt:variant>
        <vt:lpwstr>_Toc1455429</vt:lpwstr>
      </vt:variant>
      <vt:variant>
        <vt:i4>2359296</vt:i4>
      </vt:variant>
      <vt:variant>
        <vt:i4>95</vt:i4>
      </vt:variant>
      <vt:variant>
        <vt:i4>0</vt:i4>
      </vt:variant>
      <vt:variant>
        <vt:i4>5</vt:i4>
      </vt:variant>
      <vt:variant>
        <vt:lpwstr/>
      </vt:variant>
      <vt:variant>
        <vt:lpwstr>_Toc1455428</vt:lpwstr>
      </vt:variant>
      <vt:variant>
        <vt:i4>2359296</vt:i4>
      </vt:variant>
      <vt:variant>
        <vt:i4>89</vt:i4>
      </vt:variant>
      <vt:variant>
        <vt:i4>0</vt:i4>
      </vt:variant>
      <vt:variant>
        <vt:i4>5</vt:i4>
      </vt:variant>
      <vt:variant>
        <vt:lpwstr/>
      </vt:variant>
      <vt:variant>
        <vt:lpwstr>_Toc1455427</vt:lpwstr>
      </vt:variant>
      <vt:variant>
        <vt:i4>2359296</vt:i4>
      </vt:variant>
      <vt:variant>
        <vt:i4>83</vt:i4>
      </vt:variant>
      <vt:variant>
        <vt:i4>0</vt:i4>
      </vt:variant>
      <vt:variant>
        <vt:i4>5</vt:i4>
      </vt:variant>
      <vt:variant>
        <vt:lpwstr/>
      </vt:variant>
      <vt:variant>
        <vt:lpwstr>_Toc1455426</vt:lpwstr>
      </vt:variant>
      <vt:variant>
        <vt:i4>2359296</vt:i4>
      </vt:variant>
      <vt:variant>
        <vt:i4>77</vt:i4>
      </vt:variant>
      <vt:variant>
        <vt:i4>0</vt:i4>
      </vt:variant>
      <vt:variant>
        <vt:i4>5</vt:i4>
      </vt:variant>
      <vt:variant>
        <vt:lpwstr/>
      </vt:variant>
      <vt:variant>
        <vt:lpwstr>_Toc1455425</vt:lpwstr>
      </vt:variant>
      <vt:variant>
        <vt:i4>2359296</vt:i4>
      </vt:variant>
      <vt:variant>
        <vt:i4>71</vt:i4>
      </vt:variant>
      <vt:variant>
        <vt:i4>0</vt:i4>
      </vt:variant>
      <vt:variant>
        <vt:i4>5</vt:i4>
      </vt:variant>
      <vt:variant>
        <vt:lpwstr/>
      </vt:variant>
      <vt:variant>
        <vt:lpwstr>_Toc1455424</vt:lpwstr>
      </vt:variant>
      <vt:variant>
        <vt:i4>2359296</vt:i4>
      </vt:variant>
      <vt:variant>
        <vt:i4>65</vt:i4>
      </vt:variant>
      <vt:variant>
        <vt:i4>0</vt:i4>
      </vt:variant>
      <vt:variant>
        <vt:i4>5</vt:i4>
      </vt:variant>
      <vt:variant>
        <vt:lpwstr/>
      </vt:variant>
      <vt:variant>
        <vt:lpwstr>_Toc1455423</vt:lpwstr>
      </vt:variant>
      <vt:variant>
        <vt:i4>2359296</vt:i4>
      </vt:variant>
      <vt:variant>
        <vt:i4>59</vt:i4>
      </vt:variant>
      <vt:variant>
        <vt:i4>0</vt:i4>
      </vt:variant>
      <vt:variant>
        <vt:i4>5</vt:i4>
      </vt:variant>
      <vt:variant>
        <vt:lpwstr/>
      </vt:variant>
      <vt:variant>
        <vt:lpwstr>_Toc1455422</vt:lpwstr>
      </vt:variant>
      <vt:variant>
        <vt:i4>2359296</vt:i4>
      </vt:variant>
      <vt:variant>
        <vt:i4>53</vt:i4>
      </vt:variant>
      <vt:variant>
        <vt:i4>0</vt:i4>
      </vt:variant>
      <vt:variant>
        <vt:i4>5</vt:i4>
      </vt:variant>
      <vt:variant>
        <vt:lpwstr/>
      </vt:variant>
      <vt:variant>
        <vt:lpwstr>_Toc1455421</vt:lpwstr>
      </vt:variant>
      <vt:variant>
        <vt:i4>2359296</vt:i4>
      </vt:variant>
      <vt:variant>
        <vt:i4>47</vt:i4>
      </vt:variant>
      <vt:variant>
        <vt:i4>0</vt:i4>
      </vt:variant>
      <vt:variant>
        <vt:i4>5</vt:i4>
      </vt:variant>
      <vt:variant>
        <vt:lpwstr/>
      </vt:variant>
      <vt:variant>
        <vt:lpwstr>_Toc1455420</vt:lpwstr>
      </vt:variant>
      <vt:variant>
        <vt:i4>2555904</vt:i4>
      </vt:variant>
      <vt:variant>
        <vt:i4>41</vt:i4>
      </vt:variant>
      <vt:variant>
        <vt:i4>0</vt:i4>
      </vt:variant>
      <vt:variant>
        <vt:i4>5</vt:i4>
      </vt:variant>
      <vt:variant>
        <vt:lpwstr/>
      </vt:variant>
      <vt:variant>
        <vt:lpwstr>_Toc1455419</vt:lpwstr>
      </vt:variant>
      <vt:variant>
        <vt:i4>2555904</vt:i4>
      </vt:variant>
      <vt:variant>
        <vt:i4>35</vt:i4>
      </vt:variant>
      <vt:variant>
        <vt:i4>0</vt:i4>
      </vt:variant>
      <vt:variant>
        <vt:i4>5</vt:i4>
      </vt:variant>
      <vt:variant>
        <vt:lpwstr/>
      </vt:variant>
      <vt:variant>
        <vt:lpwstr>_Toc1455418</vt:lpwstr>
      </vt:variant>
      <vt:variant>
        <vt:i4>2555904</vt:i4>
      </vt:variant>
      <vt:variant>
        <vt:i4>29</vt:i4>
      </vt:variant>
      <vt:variant>
        <vt:i4>0</vt:i4>
      </vt:variant>
      <vt:variant>
        <vt:i4>5</vt:i4>
      </vt:variant>
      <vt:variant>
        <vt:lpwstr/>
      </vt:variant>
      <vt:variant>
        <vt:lpwstr>_Toc1455417</vt:lpwstr>
      </vt:variant>
      <vt:variant>
        <vt:i4>2555904</vt:i4>
      </vt:variant>
      <vt:variant>
        <vt:i4>23</vt:i4>
      </vt:variant>
      <vt:variant>
        <vt:i4>0</vt:i4>
      </vt:variant>
      <vt:variant>
        <vt:i4>5</vt:i4>
      </vt:variant>
      <vt:variant>
        <vt:lpwstr/>
      </vt:variant>
      <vt:variant>
        <vt:lpwstr>_Toc1455416</vt:lpwstr>
      </vt:variant>
      <vt:variant>
        <vt:i4>2555904</vt:i4>
      </vt:variant>
      <vt:variant>
        <vt:i4>17</vt:i4>
      </vt:variant>
      <vt:variant>
        <vt:i4>0</vt:i4>
      </vt:variant>
      <vt:variant>
        <vt:i4>5</vt:i4>
      </vt:variant>
      <vt:variant>
        <vt:lpwstr/>
      </vt:variant>
      <vt:variant>
        <vt:lpwstr>_Toc1455415</vt:lpwstr>
      </vt:variant>
      <vt:variant>
        <vt:i4>2555904</vt:i4>
      </vt:variant>
      <vt:variant>
        <vt:i4>11</vt:i4>
      </vt:variant>
      <vt:variant>
        <vt:i4>0</vt:i4>
      </vt:variant>
      <vt:variant>
        <vt:i4>5</vt:i4>
      </vt:variant>
      <vt:variant>
        <vt:lpwstr/>
      </vt:variant>
      <vt:variant>
        <vt:lpwstr>_Toc1455414</vt:lpwstr>
      </vt:variant>
      <vt:variant>
        <vt:i4>2555904</vt:i4>
      </vt:variant>
      <vt:variant>
        <vt:i4>5</vt:i4>
      </vt:variant>
      <vt:variant>
        <vt:i4>0</vt:i4>
      </vt:variant>
      <vt:variant>
        <vt:i4>5</vt:i4>
      </vt:variant>
      <vt:variant>
        <vt:lpwstr/>
      </vt:variant>
      <vt:variant>
        <vt:lpwstr>_Toc1455413</vt:lpwstr>
      </vt:variant>
      <vt:variant>
        <vt:i4>2162728</vt:i4>
      </vt:variant>
      <vt:variant>
        <vt:i4>0</vt:i4>
      </vt:variant>
      <vt:variant>
        <vt:i4>0</vt:i4>
      </vt:variant>
      <vt:variant>
        <vt:i4>5</vt:i4>
      </vt:variant>
      <vt:variant>
        <vt:lpwstr>http://pisrs.si/Pis.web/pregledPredpisa?id=ZAKO1263</vt:lpwstr>
      </vt:variant>
      <vt:variant>
        <vt:lpwstr/>
      </vt:variant>
      <vt:variant>
        <vt:i4>8192041</vt:i4>
      </vt:variant>
      <vt:variant>
        <vt:i4>3</vt:i4>
      </vt:variant>
      <vt:variant>
        <vt:i4>0</vt:i4>
      </vt:variant>
      <vt:variant>
        <vt:i4>5</vt:i4>
      </vt:variant>
      <vt:variant>
        <vt:lpwstr>https://ejn.gov.si/</vt:lpwstr>
      </vt:variant>
      <vt:variant>
        <vt:lpwstr/>
      </vt:variant>
      <vt:variant>
        <vt:i4>8192041</vt:i4>
      </vt:variant>
      <vt:variant>
        <vt:i4>0</vt:i4>
      </vt:variant>
      <vt:variant>
        <vt:i4>0</vt:i4>
      </vt:variant>
      <vt:variant>
        <vt:i4>5</vt:i4>
      </vt:variant>
      <vt:variant>
        <vt:lpwstr>https://ejn.gov.si/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jaslgjlk</dc:title>
  <dc:subject/>
  <dc:creator>Administrator</dc:creator>
  <cp:keywords>, docId:222A3668D9F22B43A10BF99F057D0F93</cp:keywords>
  <dc:description/>
  <cp:lastModifiedBy>Erčulj, Herman</cp:lastModifiedBy>
  <cp:revision>85</cp:revision>
  <cp:lastPrinted>2016-10-19T07:09:00Z</cp:lastPrinted>
  <dcterms:created xsi:type="dcterms:W3CDTF">2024-10-30T09:58:00Z</dcterms:created>
  <dcterms:modified xsi:type="dcterms:W3CDTF">2025-11-18T08:09:00Z</dcterms:modified>
</cp:coreProperties>
</file>