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94E1E" w14:textId="4E722860" w:rsidR="00AD15B8" w:rsidRPr="00325CEA" w:rsidRDefault="004F0084" w:rsidP="00325CEA">
      <w:pPr>
        <w:spacing w:after="0" w:line="240" w:lineRule="auto"/>
        <w:jc w:val="center"/>
        <w:rPr>
          <w:rFonts w:ascii="Arial" w:hAnsi="Arial" w:cs="Arial"/>
          <w:b/>
          <w:bCs/>
          <w:sz w:val="20"/>
          <w:szCs w:val="20"/>
        </w:rPr>
      </w:pPr>
      <w:r w:rsidRPr="00325CEA">
        <w:rPr>
          <w:rFonts w:ascii="Arial" w:hAnsi="Arial" w:cs="Arial"/>
          <w:b/>
          <w:bCs/>
          <w:sz w:val="20"/>
          <w:szCs w:val="20"/>
        </w:rPr>
        <w:t>DECLARATION FOR THE ECONOMIC OPERATOR</w:t>
      </w:r>
    </w:p>
    <w:p w14:paraId="1E36C525" w14:textId="77777777" w:rsidR="00AD15B8" w:rsidRPr="00325CEA" w:rsidRDefault="00AD15B8" w:rsidP="00325CEA">
      <w:pPr>
        <w:spacing w:after="0" w:line="240" w:lineRule="auto"/>
        <w:jc w:val="center"/>
        <w:rPr>
          <w:rFonts w:ascii="Arial" w:hAnsi="Arial" w:cs="Arial"/>
          <w:b/>
          <w:bCs/>
          <w:sz w:val="20"/>
          <w:szCs w:val="20"/>
        </w:rPr>
      </w:pPr>
    </w:p>
    <w:p w14:paraId="3635D3AA" w14:textId="77777777" w:rsidR="00AD15B8" w:rsidRPr="00325CEA" w:rsidRDefault="004F0084" w:rsidP="00325CEA">
      <w:pPr>
        <w:spacing w:after="0" w:line="240" w:lineRule="auto"/>
        <w:jc w:val="center"/>
        <w:rPr>
          <w:rFonts w:ascii="Arial" w:hAnsi="Arial" w:cs="Arial"/>
          <w:b/>
          <w:bCs/>
          <w:sz w:val="20"/>
          <w:szCs w:val="20"/>
        </w:rPr>
      </w:pPr>
      <w:r w:rsidRPr="00325CEA">
        <w:rPr>
          <w:rFonts w:ascii="Arial" w:hAnsi="Arial" w:cs="Arial"/>
          <w:b/>
          <w:bCs/>
          <w:sz w:val="20"/>
          <w:szCs w:val="20"/>
        </w:rPr>
        <w:t>(sole tenderer, tenderer in a joint tender, subcontractor, entity whose capacity the tenderer intends to use)</w:t>
      </w:r>
    </w:p>
    <w:p w14:paraId="4A05F594" w14:textId="77777777" w:rsidR="00AD15B8" w:rsidRPr="00325CEA" w:rsidRDefault="00AD15B8" w:rsidP="00325CEA">
      <w:pPr>
        <w:spacing w:after="0" w:line="240" w:lineRule="auto"/>
        <w:rPr>
          <w:rFonts w:ascii="Arial" w:hAnsi="Arial" w:cs="Arial"/>
          <w:sz w:val="20"/>
          <w:szCs w:val="20"/>
        </w:rPr>
      </w:pPr>
    </w:p>
    <w:p w14:paraId="61AAF9EB" w14:textId="77777777" w:rsidR="00AD15B8" w:rsidRPr="00325CEA" w:rsidRDefault="004F0084" w:rsidP="00325CEA">
      <w:pPr>
        <w:spacing w:after="0" w:line="240" w:lineRule="auto"/>
        <w:rPr>
          <w:rFonts w:ascii="Arial" w:hAnsi="Arial" w:cs="Arial"/>
          <w:sz w:val="20"/>
          <w:szCs w:val="20"/>
        </w:rPr>
      </w:pPr>
      <w:r w:rsidRPr="00325CEA">
        <w:rPr>
          <w:rFonts w:ascii="Arial" w:hAnsi="Arial" w:cs="Arial"/>
          <w:sz w:val="20"/>
          <w:szCs w:val="20"/>
        </w:rPr>
        <w:t xml:space="preserve">Name of the economic operator: </w:t>
      </w:r>
      <w:r w:rsidRPr="00325CEA">
        <w:rPr>
          <w:rFonts w:ascii="Arial" w:hAnsi="Arial" w:cs="Arial"/>
          <w:b/>
          <w:bCs/>
          <w:sz w:val="20"/>
          <w:szCs w:val="20"/>
        </w:rPr>
        <w:t>ACS American Chemical Society</w:t>
      </w:r>
      <w:r w:rsidRPr="00325CEA">
        <w:rPr>
          <w:rFonts w:ascii="Arial" w:hAnsi="Arial" w:cs="Arial"/>
          <w:sz w:val="20"/>
          <w:szCs w:val="20"/>
        </w:rPr>
        <w:t xml:space="preserve"> </w:t>
      </w:r>
    </w:p>
    <w:p w14:paraId="77428D53" w14:textId="77777777" w:rsidR="00AD15B8" w:rsidRPr="00325CEA" w:rsidRDefault="00AD15B8" w:rsidP="00325CEA">
      <w:pPr>
        <w:spacing w:after="0" w:line="240" w:lineRule="auto"/>
        <w:rPr>
          <w:rFonts w:ascii="Arial" w:hAnsi="Arial" w:cs="Arial"/>
          <w:sz w:val="20"/>
          <w:szCs w:val="20"/>
        </w:rPr>
      </w:pPr>
    </w:p>
    <w:p w14:paraId="4F34AB01" w14:textId="77777777" w:rsidR="00AD15B8" w:rsidRPr="00433B73" w:rsidRDefault="004F0084" w:rsidP="00325CEA">
      <w:pPr>
        <w:spacing w:after="0" w:line="240" w:lineRule="auto"/>
        <w:rPr>
          <w:rFonts w:ascii="Arial" w:hAnsi="Arial" w:cs="Arial"/>
          <w:sz w:val="20"/>
          <w:szCs w:val="20"/>
        </w:rPr>
      </w:pPr>
      <w:r w:rsidRPr="00433B73">
        <w:rPr>
          <w:rFonts w:ascii="Arial" w:hAnsi="Arial" w:cs="Arial"/>
          <w:sz w:val="20"/>
          <w:szCs w:val="20"/>
        </w:rPr>
        <w:t>Registered office (address) of the economic operator: 1155 Sixteenth Street, NW, Washington, DC 20036, USA</w:t>
      </w:r>
    </w:p>
    <w:p w14:paraId="329116F6" w14:textId="77777777" w:rsidR="00AD15B8" w:rsidRPr="00433B73" w:rsidRDefault="00AD15B8" w:rsidP="00325CEA">
      <w:pPr>
        <w:spacing w:after="0" w:line="240" w:lineRule="auto"/>
        <w:rPr>
          <w:rFonts w:ascii="Arial" w:hAnsi="Arial" w:cs="Arial"/>
          <w:sz w:val="20"/>
          <w:szCs w:val="20"/>
        </w:rPr>
      </w:pPr>
    </w:p>
    <w:p w14:paraId="032AADCB" w14:textId="77777777" w:rsidR="00AD15B8" w:rsidRPr="00433B73" w:rsidRDefault="004F0084" w:rsidP="00325CEA">
      <w:pPr>
        <w:spacing w:after="0" w:line="240" w:lineRule="auto"/>
        <w:rPr>
          <w:rFonts w:ascii="Arial" w:hAnsi="Arial" w:cs="Arial"/>
          <w:sz w:val="20"/>
          <w:szCs w:val="20"/>
        </w:rPr>
      </w:pPr>
      <w:r w:rsidRPr="00433B73">
        <w:rPr>
          <w:rFonts w:ascii="Arial" w:hAnsi="Arial" w:cs="Arial"/>
          <w:sz w:val="20"/>
          <w:szCs w:val="20"/>
        </w:rPr>
        <w:t>By signing this declaration, we declare, under criminal and material liability, that:</w:t>
      </w:r>
    </w:p>
    <w:p w14:paraId="1759F0BB" w14:textId="77777777" w:rsidR="00AD15B8" w:rsidRPr="00433B73" w:rsidRDefault="00AD15B8" w:rsidP="00325CEA">
      <w:pPr>
        <w:spacing w:after="0" w:line="240" w:lineRule="auto"/>
        <w:rPr>
          <w:rFonts w:ascii="Arial" w:hAnsi="Arial" w:cs="Arial"/>
          <w:sz w:val="20"/>
          <w:szCs w:val="20"/>
        </w:rPr>
      </w:pPr>
    </w:p>
    <w:p w14:paraId="37D1AE2B" w14:textId="755ABEAE" w:rsidR="00FE71B8" w:rsidRPr="00433B73" w:rsidRDefault="00433B73" w:rsidP="00433B73">
      <w:pPr>
        <w:autoSpaceDE w:val="0"/>
        <w:autoSpaceDN w:val="0"/>
        <w:adjustRightInd w:val="0"/>
        <w:spacing w:after="0" w:line="240" w:lineRule="auto"/>
        <w:jc w:val="both"/>
        <w:rPr>
          <w:rFonts w:ascii="Arial" w:hAnsi="Arial" w:cs="Arial"/>
          <w:color w:val="000000"/>
          <w:sz w:val="20"/>
          <w:szCs w:val="20"/>
        </w:rPr>
      </w:pPr>
      <w:r>
        <w:rPr>
          <w:rFonts w:ascii="Arial" w:hAnsi="Arial" w:cs="Arial"/>
          <w:sz w:val="20"/>
          <w:szCs w:val="20"/>
        </w:rPr>
        <w:t>W</w:t>
      </w:r>
      <w:r w:rsidR="004F0084" w:rsidRPr="00433B73">
        <w:rPr>
          <w:rFonts w:ascii="Arial" w:hAnsi="Arial" w:cs="Arial"/>
          <w:sz w:val="20"/>
          <w:szCs w:val="20"/>
        </w:rPr>
        <w:t>e accept and comply with all the terms and conditions and other requirements set out in the tender documentation for the public procurement “</w:t>
      </w:r>
      <w:r w:rsidRPr="00433B73">
        <w:rPr>
          <w:rFonts w:ascii="Arial" w:hAnsi="Arial" w:cs="Arial"/>
          <w:color w:val="000000"/>
          <w:sz w:val="20"/>
          <w:szCs w:val="20"/>
        </w:rPr>
        <w:t>Annual subscription for access to the electronic scientific journals included in the ACS All Publications Package for the period from January 1, 2027, to December 31, 2028, including an integrated Read &amp; Publish open access model for eligible corresponding authors from consortium institutions</w:t>
      </w:r>
      <w:r w:rsidR="00FE71B8" w:rsidRPr="00433B73">
        <w:rPr>
          <w:rFonts w:ascii="Arial" w:hAnsi="Arial" w:cs="Arial"/>
          <w:sz w:val="20"/>
          <w:szCs w:val="20"/>
        </w:rPr>
        <w:t>«</w:t>
      </w:r>
      <w:r w:rsidR="00FE71B8" w:rsidRPr="00433B73">
        <w:rPr>
          <w:rFonts w:ascii="Arial" w:hAnsi="Arial" w:cs="Arial"/>
          <w:b/>
          <w:bCs/>
          <w:sz w:val="20"/>
          <w:szCs w:val="20"/>
        </w:rPr>
        <w:t>.</w:t>
      </w:r>
    </w:p>
    <w:p w14:paraId="53C04090" w14:textId="77777777" w:rsidR="00AD15B8" w:rsidRPr="00433B73" w:rsidRDefault="00AD15B8" w:rsidP="00325CEA">
      <w:pPr>
        <w:spacing w:after="0" w:line="240" w:lineRule="auto"/>
        <w:jc w:val="both"/>
        <w:rPr>
          <w:rFonts w:ascii="Arial" w:hAnsi="Arial" w:cs="Arial"/>
          <w:sz w:val="20"/>
          <w:szCs w:val="20"/>
        </w:rPr>
      </w:pPr>
    </w:p>
    <w:p w14:paraId="1179C0BD" w14:textId="332E4556" w:rsidR="00AD15B8" w:rsidRPr="00433B73" w:rsidRDefault="004F0084" w:rsidP="00325CEA">
      <w:pPr>
        <w:pStyle w:val="Odstavekseznama"/>
        <w:numPr>
          <w:ilvl w:val="0"/>
          <w:numId w:val="10"/>
        </w:numPr>
        <w:spacing w:after="0" w:line="240" w:lineRule="auto"/>
        <w:jc w:val="both"/>
        <w:rPr>
          <w:rFonts w:ascii="Arial" w:hAnsi="Arial" w:cs="Arial"/>
          <w:sz w:val="20"/>
          <w:szCs w:val="20"/>
        </w:rPr>
      </w:pPr>
      <w:r w:rsidRPr="00433B73">
        <w:rPr>
          <w:rFonts w:ascii="Arial" w:hAnsi="Arial" w:cs="Arial"/>
          <w:sz w:val="20"/>
          <w:szCs w:val="20"/>
        </w:rPr>
        <w:t>our tender meets all the requirements</w:t>
      </w:r>
      <w:r w:rsidR="00C107FD" w:rsidRPr="00433B73">
        <w:rPr>
          <w:rFonts w:ascii="Arial" w:hAnsi="Arial" w:cs="Arial"/>
          <w:sz w:val="20"/>
          <w:szCs w:val="20"/>
        </w:rPr>
        <w:t xml:space="preserve"> set out in the tender documentation and the Instructions to Tenderers for the preparation of tenders in this public procurement procedure</w:t>
      </w:r>
      <w:r w:rsidRPr="00433B73">
        <w:rPr>
          <w:rFonts w:ascii="Arial" w:hAnsi="Arial" w:cs="Arial"/>
          <w:sz w:val="20"/>
          <w:szCs w:val="20"/>
        </w:rPr>
        <w:t>;</w:t>
      </w:r>
    </w:p>
    <w:p w14:paraId="06E3BFC5" w14:textId="77777777" w:rsidR="00AD15B8" w:rsidRPr="00433B73" w:rsidRDefault="00AD15B8" w:rsidP="00325CEA">
      <w:pPr>
        <w:spacing w:after="0" w:line="240" w:lineRule="auto"/>
        <w:jc w:val="both"/>
        <w:rPr>
          <w:rFonts w:ascii="Arial" w:hAnsi="Arial" w:cs="Arial"/>
          <w:sz w:val="20"/>
          <w:szCs w:val="20"/>
        </w:rPr>
      </w:pPr>
    </w:p>
    <w:p w14:paraId="6A40A961" w14:textId="77777777" w:rsidR="00AD15B8" w:rsidRPr="00325CEA" w:rsidRDefault="004F0084" w:rsidP="00325CEA">
      <w:pPr>
        <w:pStyle w:val="Odstavekseznama"/>
        <w:numPr>
          <w:ilvl w:val="0"/>
          <w:numId w:val="10"/>
        </w:numPr>
        <w:spacing w:after="0" w:line="240" w:lineRule="auto"/>
        <w:jc w:val="both"/>
        <w:rPr>
          <w:rFonts w:ascii="Arial" w:hAnsi="Arial" w:cs="Arial"/>
          <w:sz w:val="20"/>
          <w:szCs w:val="20"/>
        </w:rPr>
      </w:pPr>
      <w:r w:rsidRPr="00433B73">
        <w:rPr>
          <w:rFonts w:ascii="Arial" w:hAnsi="Arial" w:cs="Arial"/>
          <w:sz w:val="20"/>
          <w:szCs w:val="20"/>
        </w:rPr>
        <w:t>at the request of the Contracting Authority, we will provide</w:t>
      </w:r>
      <w:r w:rsidRPr="00325CEA">
        <w:rPr>
          <w:rFonts w:ascii="Arial" w:hAnsi="Arial" w:cs="Arial"/>
          <w:sz w:val="20"/>
          <w:szCs w:val="20"/>
        </w:rPr>
        <w:t xml:space="preserve"> all necessary supporting documents proving compliance with the required conditions, any necessary authorizations to verify compliance with the required conditions or information, details of addresses where compliance with the required conditions can be verified, or anything else necessary for the examination and verification of the tender;</w:t>
      </w:r>
    </w:p>
    <w:p w14:paraId="4DAECCA6" w14:textId="77777777" w:rsidR="00AD15B8" w:rsidRPr="00325CEA" w:rsidRDefault="00AD15B8" w:rsidP="00325CEA">
      <w:pPr>
        <w:spacing w:after="0" w:line="240" w:lineRule="auto"/>
        <w:jc w:val="both"/>
        <w:rPr>
          <w:rFonts w:ascii="Arial" w:hAnsi="Arial" w:cs="Arial"/>
          <w:sz w:val="20"/>
          <w:szCs w:val="20"/>
        </w:rPr>
      </w:pPr>
    </w:p>
    <w:p w14:paraId="45EDD10C" w14:textId="77777777" w:rsidR="00AD15B8" w:rsidRPr="00325CEA" w:rsidRDefault="004F0084" w:rsidP="00325CEA">
      <w:pPr>
        <w:pStyle w:val="Odstavekseznama"/>
        <w:numPr>
          <w:ilvl w:val="0"/>
          <w:numId w:val="10"/>
        </w:numPr>
        <w:spacing w:after="0" w:line="240" w:lineRule="auto"/>
        <w:jc w:val="both"/>
        <w:rPr>
          <w:rFonts w:ascii="Arial" w:hAnsi="Arial" w:cs="Arial"/>
          <w:sz w:val="20"/>
          <w:szCs w:val="20"/>
        </w:rPr>
      </w:pPr>
      <w:r w:rsidRPr="00325CEA">
        <w:rPr>
          <w:rFonts w:ascii="Arial" w:hAnsi="Arial" w:cs="Arial"/>
          <w:sz w:val="20"/>
          <w:szCs w:val="20"/>
        </w:rPr>
        <w:t>the information and documents provided in the tender are true, and the electronic versions of the documents attached in the e-JN system correspond to the originals, and we accept full responsibility for the information provided, its truthfulness and the relevance of the documents;</w:t>
      </w:r>
    </w:p>
    <w:p w14:paraId="4F79A3E8" w14:textId="77777777" w:rsidR="00AD15B8" w:rsidRPr="00325CEA" w:rsidRDefault="00AD15B8" w:rsidP="00325CEA">
      <w:pPr>
        <w:spacing w:after="0" w:line="240" w:lineRule="auto"/>
        <w:jc w:val="both"/>
        <w:rPr>
          <w:rFonts w:ascii="Arial" w:hAnsi="Arial" w:cs="Arial"/>
          <w:sz w:val="20"/>
          <w:szCs w:val="20"/>
        </w:rPr>
      </w:pPr>
    </w:p>
    <w:p w14:paraId="0891E05D" w14:textId="3901A224" w:rsidR="00AD15B8" w:rsidRPr="00325CEA" w:rsidRDefault="004F0084" w:rsidP="00325CEA">
      <w:pPr>
        <w:pStyle w:val="Odstavekseznama"/>
        <w:numPr>
          <w:ilvl w:val="0"/>
          <w:numId w:val="10"/>
        </w:numPr>
        <w:spacing w:after="0" w:line="240" w:lineRule="auto"/>
        <w:jc w:val="both"/>
        <w:rPr>
          <w:rFonts w:ascii="Arial" w:hAnsi="Arial" w:cs="Arial"/>
          <w:sz w:val="20"/>
          <w:szCs w:val="20"/>
        </w:rPr>
      </w:pPr>
      <w:r w:rsidRPr="00325CEA">
        <w:rPr>
          <w:rFonts w:ascii="Arial" w:hAnsi="Arial" w:cs="Arial"/>
          <w:sz w:val="20"/>
          <w:szCs w:val="20"/>
        </w:rPr>
        <w:t xml:space="preserve">our economic </w:t>
      </w:r>
      <w:r w:rsidR="00C107FD">
        <w:rPr>
          <w:rFonts w:ascii="Arial" w:hAnsi="Arial" w:cs="Arial"/>
          <w:sz w:val="20"/>
          <w:szCs w:val="20"/>
        </w:rPr>
        <w:t>operator</w:t>
      </w:r>
      <w:r w:rsidRPr="00325CEA">
        <w:rPr>
          <w:rFonts w:ascii="Arial" w:hAnsi="Arial" w:cs="Arial"/>
          <w:sz w:val="20"/>
          <w:szCs w:val="20"/>
        </w:rPr>
        <w:t xml:space="preserve"> and the persons who are members of the administrative, management or supervisory body of that economic </w:t>
      </w:r>
      <w:r w:rsidR="00C107FD">
        <w:rPr>
          <w:rFonts w:ascii="Arial" w:hAnsi="Arial" w:cs="Arial"/>
          <w:sz w:val="20"/>
          <w:szCs w:val="20"/>
        </w:rPr>
        <w:t>operator</w:t>
      </w:r>
      <w:r w:rsidRPr="00325CEA">
        <w:rPr>
          <w:rFonts w:ascii="Arial" w:hAnsi="Arial" w:cs="Arial"/>
          <w:sz w:val="20"/>
          <w:szCs w:val="20"/>
        </w:rPr>
        <w:t>, or persons who have powers of representation or decision-making or control therein, have not been convicted of criminal offences referred to in Article 75(1) of the Public Procurement Act (Official Journal of the Republic of Slovenia No. 91/15, as amended; hereinafter referred to as ZJN-3);</w:t>
      </w:r>
    </w:p>
    <w:p w14:paraId="5F590488" w14:textId="77777777" w:rsidR="00AD15B8" w:rsidRPr="00325CEA" w:rsidRDefault="00AD15B8" w:rsidP="00325CEA">
      <w:pPr>
        <w:spacing w:after="0" w:line="240" w:lineRule="auto"/>
        <w:jc w:val="both"/>
        <w:rPr>
          <w:rFonts w:ascii="Arial" w:hAnsi="Arial" w:cs="Arial"/>
          <w:sz w:val="20"/>
          <w:szCs w:val="20"/>
        </w:rPr>
      </w:pPr>
    </w:p>
    <w:p w14:paraId="750FD0CF" w14:textId="77777777" w:rsidR="00AD15B8" w:rsidRPr="00325CEA" w:rsidRDefault="004F0084" w:rsidP="00325CEA">
      <w:pPr>
        <w:pStyle w:val="Odstavekseznama"/>
        <w:numPr>
          <w:ilvl w:val="0"/>
          <w:numId w:val="10"/>
        </w:numPr>
        <w:spacing w:after="0" w:line="240" w:lineRule="auto"/>
        <w:jc w:val="both"/>
        <w:rPr>
          <w:rFonts w:ascii="Arial" w:hAnsi="Arial" w:cs="Arial"/>
          <w:sz w:val="20"/>
          <w:szCs w:val="20"/>
        </w:rPr>
      </w:pPr>
      <w:r w:rsidRPr="00325CEA">
        <w:rPr>
          <w:rFonts w:ascii="Arial" w:hAnsi="Arial" w:cs="Arial"/>
          <w:sz w:val="20"/>
          <w:szCs w:val="20"/>
        </w:rPr>
        <w:t>our economic operator is not, on the date on which the deadline for the submission of tenders expires, entered in the register of economic operators subject to the secondary sanctions of exclusion from public procurement procedures referred to in Article 75(4)(a) of the Public Procurement Act (ZJN-3);</w:t>
      </w:r>
    </w:p>
    <w:p w14:paraId="7ACA9B9E" w14:textId="77777777" w:rsidR="00AD15B8" w:rsidRPr="00325CEA" w:rsidRDefault="00AD15B8" w:rsidP="00325CEA">
      <w:pPr>
        <w:spacing w:after="0" w:line="240" w:lineRule="auto"/>
        <w:jc w:val="both"/>
        <w:rPr>
          <w:rFonts w:ascii="Arial" w:hAnsi="Arial" w:cs="Arial"/>
          <w:sz w:val="20"/>
          <w:szCs w:val="20"/>
        </w:rPr>
      </w:pPr>
    </w:p>
    <w:p w14:paraId="49C0F781" w14:textId="77777777" w:rsidR="00AD15B8" w:rsidRPr="00325CEA" w:rsidRDefault="004F0084" w:rsidP="00325CEA">
      <w:pPr>
        <w:pStyle w:val="Odstavekseznama"/>
        <w:numPr>
          <w:ilvl w:val="0"/>
          <w:numId w:val="10"/>
        </w:numPr>
        <w:spacing w:after="0" w:line="240" w:lineRule="auto"/>
        <w:jc w:val="both"/>
        <w:rPr>
          <w:rFonts w:ascii="Arial" w:hAnsi="Arial" w:cs="Arial"/>
          <w:sz w:val="20"/>
          <w:szCs w:val="20"/>
        </w:rPr>
      </w:pPr>
      <w:r w:rsidRPr="00325CEA">
        <w:rPr>
          <w:rFonts w:ascii="Arial" w:hAnsi="Arial" w:cs="Arial"/>
          <w:sz w:val="20"/>
          <w:szCs w:val="20"/>
        </w:rPr>
        <w:t>our economic operator has, at the time of the deadline for submission of the tender, fulfilled the compulsory duties and other non-monetary obligations in accordance with the law governing financial administration, which are collected by the tax authority in accordance with the regulations of the country in which the economic operator is established or with the regulations of the country of the Contracting Authority, or the value of the unpaid outstanding obligations does not amount to EUR 50 or more. The economic operator has submitted, by the deadline for submission of the tender, all withholding tax returns in respect of income from employment for the last five years;</w:t>
      </w:r>
    </w:p>
    <w:p w14:paraId="0AE3FA7D" w14:textId="77777777" w:rsidR="00AD15B8" w:rsidRPr="00325CEA" w:rsidRDefault="00AD15B8" w:rsidP="00325CEA">
      <w:pPr>
        <w:spacing w:after="0" w:line="240" w:lineRule="auto"/>
        <w:jc w:val="both"/>
        <w:rPr>
          <w:rFonts w:ascii="Arial" w:hAnsi="Arial" w:cs="Arial"/>
          <w:sz w:val="20"/>
          <w:szCs w:val="20"/>
        </w:rPr>
      </w:pPr>
    </w:p>
    <w:p w14:paraId="670D5317" w14:textId="77777777" w:rsidR="00AD15B8" w:rsidRPr="00325CEA" w:rsidRDefault="004F0084" w:rsidP="00325CEA">
      <w:pPr>
        <w:pStyle w:val="Odstavekseznama"/>
        <w:numPr>
          <w:ilvl w:val="0"/>
          <w:numId w:val="10"/>
        </w:numPr>
        <w:spacing w:after="0" w:line="240" w:lineRule="auto"/>
        <w:jc w:val="both"/>
        <w:rPr>
          <w:rFonts w:ascii="Arial" w:hAnsi="Arial" w:cs="Arial"/>
          <w:sz w:val="20"/>
          <w:szCs w:val="20"/>
        </w:rPr>
      </w:pPr>
      <w:r w:rsidRPr="00325CEA">
        <w:rPr>
          <w:rFonts w:ascii="Arial" w:hAnsi="Arial" w:cs="Arial"/>
          <w:sz w:val="20"/>
          <w:szCs w:val="20"/>
        </w:rPr>
        <w:t xml:space="preserve">our economic operator has not been found by a competent authority of the Republic of Slovenia or of another Member State or a third country, within the last three years before </w:t>
      </w:r>
      <w:r w:rsidRPr="00325CEA">
        <w:rPr>
          <w:rFonts w:ascii="Arial" w:hAnsi="Arial" w:cs="Arial"/>
          <w:sz w:val="20"/>
          <w:szCs w:val="20"/>
        </w:rPr>
        <w:lastRenderedPageBreak/>
        <w:t>the expiry of the time limit for submission of the tender, to have committed at least two infringements relating to remuneration for work, working time, rest periods, the performance of work on the basis of contracts governed by civil law despite the existence of the elements of an employment relationship, or to undeclared work, for which it has been fined for an offence by one or more decisions having the force of res judicata;</w:t>
      </w:r>
    </w:p>
    <w:p w14:paraId="053996B7" w14:textId="77777777" w:rsidR="00AD15B8" w:rsidRPr="00325CEA" w:rsidRDefault="00AD15B8" w:rsidP="00325CEA">
      <w:pPr>
        <w:spacing w:after="0" w:line="240" w:lineRule="auto"/>
        <w:jc w:val="both"/>
        <w:rPr>
          <w:rFonts w:ascii="Arial" w:hAnsi="Arial" w:cs="Arial"/>
          <w:sz w:val="20"/>
          <w:szCs w:val="20"/>
        </w:rPr>
      </w:pPr>
    </w:p>
    <w:p w14:paraId="0D57998A" w14:textId="77777777" w:rsidR="00AD15B8" w:rsidRPr="00325CEA" w:rsidRDefault="004F0084" w:rsidP="00325CEA">
      <w:pPr>
        <w:pStyle w:val="Odstavekseznama"/>
        <w:numPr>
          <w:ilvl w:val="0"/>
          <w:numId w:val="10"/>
        </w:numPr>
        <w:spacing w:after="0" w:line="240" w:lineRule="auto"/>
        <w:jc w:val="both"/>
        <w:rPr>
          <w:rFonts w:ascii="Arial" w:hAnsi="Arial" w:cs="Arial"/>
          <w:sz w:val="20"/>
          <w:szCs w:val="20"/>
        </w:rPr>
      </w:pPr>
      <w:r w:rsidRPr="00325CEA">
        <w:rPr>
          <w:rFonts w:ascii="Arial" w:hAnsi="Arial" w:cs="Arial"/>
          <w:sz w:val="20"/>
          <w:szCs w:val="20"/>
        </w:rPr>
        <w:t>our economic operator is not the subject of insolvency proceedings or compulsory winding-up proceedings under the law governing insolvency proceedings and compulsory winding-up proceedings, or of liquidation proceedings under the law governing companies; its assets or business activities are not being administered by an insolvency administrator or by a court; its business activities have not been suspended; and it is not the subject of proceedings under the laws of another country or of a situation having equivalent legal consequences;</w:t>
      </w:r>
    </w:p>
    <w:p w14:paraId="74A9F94E" w14:textId="77777777" w:rsidR="00AD15B8" w:rsidRPr="00325CEA" w:rsidRDefault="00AD15B8" w:rsidP="00325CEA">
      <w:pPr>
        <w:spacing w:after="0" w:line="240" w:lineRule="auto"/>
        <w:jc w:val="both"/>
        <w:rPr>
          <w:rFonts w:ascii="Arial" w:hAnsi="Arial" w:cs="Arial"/>
          <w:sz w:val="20"/>
          <w:szCs w:val="20"/>
        </w:rPr>
      </w:pPr>
    </w:p>
    <w:p w14:paraId="37CE0BB0" w14:textId="66E9CB2C" w:rsidR="00AD15B8" w:rsidRPr="00325CEA" w:rsidRDefault="004F0084" w:rsidP="00325CEA">
      <w:pPr>
        <w:pStyle w:val="Odstavekseznama"/>
        <w:numPr>
          <w:ilvl w:val="0"/>
          <w:numId w:val="10"/>
        </w:numPr>
        <w:spacing w:after="0" w:line="240" w:lineRule="auto"/>
        <w:jc w:val="both"/>
        <w:rPr>
          <w:rFonts w:ascii="Arial" w:hAnsi="Arial" w:cs="Arial"/>
          <w:sz w:val="20"/>
          <w:szCs w:val="20"/>
        </w:rPr>
      </w:pPr>
      <w:r w:rsidRPr="00325CEA">
        <w:rPr>
          <w:rFonts w:ascii="Arial" w:hAnsi="Arial" w:cs="Arial"/>
          <w:sz w:val="20"/>
          <w:szCs w:val="20"/>
        </w:rPr>
        <w:t xml:space="preserve">if we are selected for the performance of the public </w:t>
      </w:r>
      <w:r w:rsidR="00C107FD">
        <w:rPr>
          <w:rFonts w:ascii="Arial" w:hAnsi="Arial" w:cs="Arial"/>
          <w:sz w:val="20"/>
          <w:szCs w:val="20"/>
        </w:rPr>
        <w:t>procurement</w:t>
      </w:r>
      <w:r w:rsidRPr="00325CEA">
        <w:rPr>
          <w:rFonts w:ascii="Arial" w:hAnsi="Arial" w:cs="Arial"/>
          <w:sz w:val="20"/>
          <w:szCs w:val="20"/>
        </w:rPr>
        <w:t xml:space="preserve"> in question, we will provide the Contracting Authority, at the latter's request, within 5 (five) days of receipt of the request, with information on our founders, partners, shareholders, limited partners or other owners, information on the ownership interests of the above-mentioned persons, and information on economic entities which, in accordance with the provisions of the law governing commercial companies, are deemed to be related to us;</w:t>
      </w:r>
    </w:p>
    <w:p w14:paraId="76A33D92" w14:textId="77777777" w:rsidR="00AD15B8" w:rsidRPr="00325CEA" w:rsidRDefault="00AD15B8" w:rsidP="00325CEA">
      <w:pPr>
        <w:spacing w:after="0" w:line="240" w:lineRule="auto"/>
        <w:jc w:val="both"/>
        <w:rPr>
          <w:rFonts w:ascii="Arial" w:hAnsi="Arial" w:cs="Arial"/>
          <w:sz w:val="20"/>
          <w:szCs w:val="20"/>
        </w:rPr>
      </w:pPr>
    </w:p>
    <w:p w14:paraId="6F7DF3AF" w14:textId="704C5892" w:rsidR="00AD15B8" w:rsidRPr="00325CEA" w:rsidRDefault="004F0084" w:rsidP="00325CEA">
      <w:pPr>
        <w:pStyle w:val="Odstavekseznama"/>
        <w:numPr>
          <w:ilvl w:val="0"/>
          <w:numId w:val="10"/>
        </w:numPr>
        <w:spacing w:after="0" w:line="240" w:lineRule="auto"/>
        <w:jc w:val="both"/>
        <w:rPr>
          <w:rFonts w:ascii="Arial" w:hAnsi="Arial" w:cs="Arial"/>
          <w:sz w:val="20"/>
          <w:szCs w:val="20"/>
        </w:rPr>
      </w:pPr>
      <w:r w:rsidRPr="00325CEA">
        <w:rPr>
          <w:rFonts w:ascii="Arial" w:hAnsi="Arial" w:cs="Arial"/>
          <w:sz w:val="20"/>
          <w:szCs w:val="20"/>
        </w:rPr>
        <w:t xml:space="preserve">we are not related to the </w:t>
      </w:r>
      <w:r w:rsidR="00C107FD">
        <w:rPr>
          <w:rFonts w:ascii="Arial" w:hAnsi="Arial" w:cs="Arial"/>
          <w:sz w:val="20"/>
          <w:szCs w:val="20"/>
        </w:rPr>
        <w:t xml:space="preserve">procurement </w:t>
      </w:r>
      <w:r w:rsidRPr="00325CEA">
        <w:rPr>
          <w:rFonts w:ascii="Arial" w:hAnsi="Arial" w:cs="Arial"/>
          <w:sz w:val="20"/>
          <w:szCs w:val="20"/>
        </w:rPr>
        <w:t>official and, to the best of our knowledge, we are not related to a member of the official's family in the manner set out in Article 35(1) of the Integrity and Prevention of Corruption Act (Official Gazette of the Republic of Slovenia, No. 69/11 – official consolidated text, 158/20 and 3/22 – ZDeb; hereinafter referred to as the “ICPC”).</w:t>
      </w:r>
    </w:p>
    <w:p w14:paraId="4DFA8546" w14:textId="77777777" w:rsidR="00AD15B8" w:rsidRPr="00325CEA" w:rsidRDefault="00AD15B8" w:rsidP="00325CEA">
      <w:pPr>
        <w:spacing w:after="0" w:line="240" w:lineRule="auto"/>
        <w:jc w:val="both"/>
        <w:rPr>
          <w:rFonts w:ascii="Arial" w:hAnsi="Arial" w:cs="Arial"/>
          <w:sz w:val="20"/>
          <w:szCs w:val="20"/>
        </w:rPr>
      </w:pPr>
    </w:p>
    <w:p w14:paraId="1ED79C48" w14:textId="52A6ED00" w:rsidR="00AD15B8" w:rsidRPr="00325CEA" w:rsidRDefault="004F0084" w:rsidP="00325CEA">
      <w:pPr>
        <w:pStyle w:val="Odstavekseznama"/>
        <w:numPr>
          <w:ilvl w:val="0"/>
          <w:numId w:val="10"/>
        </w:numPr>
        <w:spacing w:after="0" w:line="240" w:lineRule="auto"/>
        <w:jc w:val="both"/>
        <w:rPr>
          <w:rFonts w:ascii="Arial" w:hAnsi="Arial" w:cs="Arial"/>
          <w:sz w:val="20"/>
          <w:szCs w:val="20"/>
        </w:rPr>
      </w:pPr>
      <w:r w:rsidRPr="00325CEA">
        <w:rPr>
          <w:rFonts w:ascii="Arial" w:hAnsi="Arial" w:cs="Arial"/>
          <w:sz w:val="20"/>
          <w:szCs w:val="20"/>
        </w:rPr>
        <w:t>our economic operator is a micro, small or medium-sized enterprise according to the criteria in Commission Recommendation 200</w:t>
      </w:r>
      <w:r w:rsidR="00C107FD">
        <w:rPr>
          <w:rFonts w:ascii="Arial" w:hAnsi="Arial" w:cs="Arial"/>
          <w:sz w:val="20"/>
          <w:szCs w:val="20"/>
        </w:rPr>
        <w:t>3</w:t>
      </w:r>
      <w:r w:rsidRPr="00325CEA">
        <w:rPr>
          <w:rFonts w:ascii="Arial" w:hAnsi="Arial" w:cs="Arial"/>
          <w:sz w:val="20"/>
          <w:szCs w:val="20"/>
        </w:rPr>
        <w:t xml:space="preserve">/361/EC (tick the answer): YES / </w:t>
      </w:r>
      <w:r w:rsidRPr="00325CEA">
        <w:rPr>
          <w:rFonts w:ascii="Arial" w:hAnsi="Arial" w:cs="Arial"/>
          <w:b/>
          <w:bCs/>
          <w:sz w:val="20"/>
          <w:szCs w:val="20"/>
        </w:rPr>
        <w:t>NO</w:t>
      </w:r>
    </w:p>
    <w:p w14:paraId="5093456E" w14:textId="77777777" w:rsidR="00AD15B8" w:rsidRPr="00325CEA" w:rsidRDefault="00AD15B8" w:rsidP="00325CEA">
      <w:pPr>
        <w:spacing w:after="0" w:line="240" w:lineRule="auto"/>
        <w:rPr>
          <w:rFonts w:ascii="Arial" w:hAnsi="Arial" w:cs="Arial"/>
          <w:sz w:val="20"/>
          <w:szCs w:val="20"/>
        </w:rPr>
      </w:pPr>
    </w:p>
    <w:p w14:paraId="1932D122" w14:textId="65D8D1B6" w:rsidR="00AE612D" w:rsidRPr="00325CEA" w:rsidRDefault="004F0084" w:rsidP="000564D6">
      <w:pPr>
        <w:spacing w:after="0" w:line="240" w:lineRule="auto"/>
        <w:jc w:val="both"/>
        <w:rPr>
          <w:rFonts w:ascii="Arial" w:hAnsi="Arial" w:cs="Arial"/>
          <w:b/>
          <w:bCs/>
          <w:sz w:val="20"/>
          <w:szCs w:val="20"/>
        </w:rPr>
      </w:pPr>
      <w:r w:rsidRPr="00325CEA">
        <w:rPr>
          <w:rFonts w:ascii="Arial" w:hAnsi="Arial" w:cs="Arial"/>
          <w:b/>
          <w:bCs/>
          <w:sz w:val="20"/>
          <w:szCs w:val="20"/>
        </w:rPr>
        <w:t>For economic operators not established in the Republic of Slovenia, the signature of the legal representative on this Declaration must be notarized by the competent authority (e.g. a notary public), and an Apostille must be affixed.</w:t>
      </w:r>
    </w:p>
    <w:p w14:paraId="49064C81" w14:textId="77777777" w:rsidR="00AD15B8" w:rsidRPr="00325CEA" w:rsidRDefault="00AD15B8" w:rsidP="00325CEA">
      <w:pPr>
        <w:spacing w:after="0" w:line="240" w:lineRule="auto"/>
        <w:rPr>
          <w:rFonts w:ascii="Arial" w:hAnsi="Arial" w:cs="Arial"/>
          <w:sz w:val="20"/>
          <w:szCs w:val="20"/>
        </w:rPr>
      </w:pPr>
    </w:p>
    <w:p w14:paraId="627B6E45" w14:textId="49FC8F40" w:rsidR="00AD15B8" w:rsidRPr="00325CEA" w:rsidRDefault="004F0084" w:rsidP="00325CEA">
      <w:pPr>
        <w:spacing w:after="0" w:line="240" w:lineRule="auto"/>
        <w:rPr>
          <w:rFonts w:ascii="Arial" w:hAnsi="Arial" w:cs="Arial"/>
          <w:sz w:val="20"/>
          <w:szCs w:val="20"/>
        </w:rPr>
      </w:pPr>
      <w:r w:rsidRPr="00325CEA">
        <w:rPr>
          <w:rFonts w:ascii="Arial" w:hAnsi="Arial" w:cs="Arial"/>
          <w:sz w:val="20"/>
          <w:szCs w:val="20"/>
        </w:rPr>
        <w:t>Washington, DC</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325CEA">
        <w:rPr>
          <w:rFonts w:ascii="Arial" w:hAnsi="Arial" w:cs="Arial"/>
          <w:sz w:val="20"/>
          <w:szCs w:val="20"/>
        </w:rPr>
        <w:t>Authorized Person:</w:t>
      </w:r>
    </w:p>
    <w:p w14:paraId="34423272" w14:textId="77777777" w:rsidR="00AD15B8" w:rsidRPr="00325CEA" w:rsidRDefault="00AD15B8" w:rsidP="00325CEA">
      <w:pPr>
        <w:spacing w:after="0" w:line="240" w:lineRule="auto"/>
        <w:rPr>
          <w:rFonts w:ascii="Arial" w:hAnsi="Arial" w:cs="Arial"/>
          <w:sz w:val="20"/>
          <w:szCs w:val="20"/>
        </w:rPr>
      </w:pPr>
    </w:p>
    <w:p w14:paraId="6A961009" w14:textId="23498065" w:rsidR="00AD15B8" w:rsidRPr="00325CEA" w:rsidRDefault="004F0084" w:rsidP="00325CEA">
      <w:pPr>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325CEA">
        <w:rPr>
          <w:rFonts w:ascii="Arial" w:hAnsi="Arial" w:cs="Arial"/>
          <w:sz w:val="20"/>
          <w:szCs w:val="20"/>
        </w:rPr>
        <w:t>________________________</w:t>
      </w:r>
    </w:p>
    <w:p w14:paraId="19F21432" w14:textId="77777777" w:rsidR="00AD15B8" w:rsidRPr="00325CEA" w:rsidRDefault="00AD15B8" w:rsidP="00325CEA">
      <w:pPr>
        <w:spacing w:after="0" w:line="240" w:lineRule="auto"/>
        <w:rPr>
          <w:rFonts w:ascii="Arial" w:hAnsi="Arial" w:cs="Arial"/>
          <w:sz w:val="20"/>
          <w:szCs w:val="20"/>
        </w:rPr>
      </w:pPr>
    </w:p>
    <w:p w14:paraId="117155F0" w14:textId="77777777" w:rsidR="004F0084" w:rsidRDefault="004F0084" w:rsidP="00325CEA">
      <w:pPr>
        <w:spacing w:after="0" w:line="240" w:lineRule="auto"/>
        <w:rPr>
          <w:rFonts w:ascii="Arial" w:hAnsi="Arial" w:cs="Arial"/>
          <w:sz w:val="20"/>
          <w:szCs w:val="20"/>
        </w:rPr>
      </w:pPr>
      <w:r w:rsidRPr="00325CEA">
        <w:rPr>
          <w:rFonts w:ascii="Arial" w:hAnsi="Arial" w:cs="Arial"/>
          <w:sz w:val="20"/>
          <w:szCs w:val="20"/>
        </w:rPr>
        <w:t>Date: 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7E932181" w14:textId="77777777" w:rsidR="004F0084" w:rsidRDefault="004F0084" w:rsidP="00325CEA">
      <w:pPr>
        <w:spacing w:after="0" w:line="240" w:lineRule="auto"/>
        <w:rPr>
          <w:rFonts w:ascii="Arial" w:hAnsi="Arial" w:cs="Arial"/>
          <w:sz w:val="20"/>
          <w:szCs w:val="20"/>
        </w:rPr>
      </w:pPr>
    </w:p>
    <w:p w14:paraId="3A609974" w14:textId="2B95F71C" w:rsidR="00AD15B8" w:rsidRPr="00325CEA" w:rsidRDefault="004F0084" w:rsidP="00325CEA">
      <w:pPr>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325CEA">
        <w:rPr>
          <w:rFonts w:ascii="Arial" w:hAnsi="Arial" w:cs="Arial"/>
          <w:sz w:val="20"/>
          <w:szCs w:val="20"/>
        </w:rPr>
        <w:t>________________________</w:t>
      </w:r>
    </w:p>
    <w:p w14:paraId="26EBCCA3" w14:textId="76CAB4F5" w:rsidR="00AD15B8" w:rsidRPr="00325CEA" w:rsidRDefault="004F0084" w:rsidP="00325CEA">
      <w:pPr>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325CEA">
        <w:rPr>
          <w:rFonts w:ascii="Arial" w:hAnsi="Arial" w:cs="Arial"/>
          <w:sz w:val="20"/>
          <w:szCs w:val="20"/>
        </w:rPr>
        <w:t>Signature</w:t>
      </w:r>
    </w:p>
    <w:p w14:paraId="3F16465B" w14:textId="77777777" w:rsidR="00AD15B8" w:rsidRPr="00325CEA" w:rsidRDefault="00AD15B8" w:rsidP="00325CEA">
      <w:pPr>
        <w:spacing w:after="0" w:line="240" w:lineRule="auto"/>
        <w:rPr>
          <w:rFonts w:ascii="Arial" w:hAnsi="Arial" w:cs="Arial"/>
          <w:sz w:val="20"/>
          <w:szCs w:val="20"/>
        </w:rPr>
      </w:pPr>
    </w:p>
    <w:sectPr w:rsidR="00AD15B8" w:rsidRPr="00325CE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Otevile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Otevile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Oznaenseznam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Oznaenseznam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Otevile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Oznaenseznam"/>
      <w:lvlText w:val=""/>
      <w:lvlJc w:val="left"/>
      <w:pPr>
        <w:tabs>
          <w:tab w:val="num" w:pos="360"/>
        </w:tabs>
        <w:ind w:left="360" w:hanging="360"/>
      </w:pPr>
      <w:rPr>
        <w:rFonts w:ascii="Symbol" w:hAnsi="Symbol" w:hint="default"/>
      </w:rPr>
    </w:lvl>
  </w:abstractNum>
  <w:abstractNum w:abstractNumId="9" w15:restartNumberingAfterBreak="0">
    <w:nsid w:val="292E7F78"/>
    <w:multiLevelType w:val="hybridMultilevel"/>
    <w:tmpl w:val="DE7E10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E4955C0"/>
    <w:multiLevelType w:val="hybridMultilevel"/>
    <w:tmpl w:val="EFBA57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64D6"/>
    <w:rsid w:val="0006063C"/>
    <w:rsid w:val="000B7F5C"/>
    <w:rsid w:val="0015074B"/>
    <w:rsid w:val="0029639D"/>
    <w:rsid w:val="00325CEA"/>
    <w:rsid w:val="00326F90"/>
    <w:rsid w:val="003A60F8"/>
    <w:rsid w:val="00433B73"/>
    <w:rsid w:val="004F0084"/>
    <w:rsid w:val="00AA1D8D"/>
    <w:rsid w:val="00AD15B8"/>
    <w:rsid w:val="00AE612D"/>
    <w:rsid w:val="00B47730"/>
    <w:rsid w:val="00C107FD"/>
    <w:rsid w:val="00CB0664"/>
    <w:rsid w:val="00DA1701"/>
    <w:rsid w:val="00EA5C2C"/>
    <w:rsid w:val="00FC693F"/>
    <w:rsid w:val="00FE71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A33CBF"/>
  <w14:defaultImageDpi w14:val="300"/>
  <w15:docId w15:val="{F54A7A17-67D3-459B-9D79-427B0A6A7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C693F"/>
  </w:style>
  <w:style w:type="paragraph" w:styleId="Naslov1">
    <w:name w:val="heading 1"/>
    <w:basedOn w:val="Navaden"/>
    <w:next w:val="Navaden"/>
    <w:link w:val="Naslov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avaden"/>
    <w:next w:val="Navaden"/>
    <w:link w:val="Naslov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618BF"/>
    <w:pPr>
      <w:tabs>
        <w:tab w:val="center" w:pos="4680"/>
        <w:tab w:val="right" w:pos="9360"/>
      </w:tabs>
      <w:spacing w:after="0" w:line="240" w:lineRule="auto"/>
    </w:pPr>
  </w:style>
  <w:style w:type="character" w:customStyle="1" w:styleId="GlavaZnak">
    <w:name w:val="Glava Znak"/>
    <w:basedOn w:val="Privzetapisavaodstavka"/>
    <w:link w:val="Glava"/>
    <w:uiPriority w:val="99"/>
    <w:rsid w:val="00E618BF"/>
  </w:style>
  <w:style w:type="paragraph" w:styleId="Noga">
    <w:name w:val="footer"/>
    <w:basedOn w:val="Navaden"/>
    <w:link w:val="NogaZnak"/>
    <w:uiPriority w:val="99"/>
    <w:unhideWhenUsed/>
    <w:rsid w:val="00E618BF"/>
    <w:pPr>
      <w:tabs>
        <w:tab w:val="center" w:pos="4680"/>
        <w:tab w:val="right" w:pos="9360"/>
      </w:tabs>
      <w:spacing w:after="0" w:line="240" w:lineRule="auto"/>
    </w:pPr>
  </w:style>
  <w:style w:type="character" w:customStyle="1" w:styleId="NogaZnak">
    <w:name w:val="Noga Znak"/>
    <w:basedOn w:val="Privzetapisavaodstavka"/>
    <w:link w:val="Noga"/>
    <w:uiPriority w:val="99"/>
    <w:rsid w:val="00E618BF"/>
  </w:style>
  <w:style w:type="paragraph" w:styleId="Brezrazmikov">
    <w:name w:val="No Spacing"/>
    <w:uiPriority w:val="1"/>
    <w:qFormat/>
    <w:rsid w:val="00FC693F"/>
    <w:pPr>
      <w:spacing w:after="0" w:line="240" w:lineRule="auto"/>
    </w:pPr>
  </w:style>
  <w:style w:type="character" w:customStyle="1" w:styleId="Naslov1Znak">
    <w:name w:val="Naslov 1 Znak"/>
    <w:basedOn w:val="Privzetapisavaodstav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Znak">
    <w:name w:val="Naslov 3 Znak"/>
    <w:basedOn w:val="Privzetapisavaodstav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avaden"/>
    <w:next w:val="Navaden"/>
    <w:link w:val="Naslov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avaden"/>
    <w:next w:val="Navaden"/>
    <w:link w:val="Podnaslov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Znak">
    <w:name w:val="Podnaslov Znak"/>
    <w:basedOn w:val="Privzetapisavaodstav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stavekseznama">
    <w:name w:val="List Paragraph"/>
    <w:basedOn w:val="Navaden"/>
    <w:uiPriority w:val="34"/>
    <w:qFormat/>
    <w:rsid w:val="00FC693F"/>
    <w:pPr>
      <w:ind w:left="720"/>
      <w:contextualSpacing/>
    </w:pPr>
  </w:style>
  <w:style w:type="paragraph" w:styleId="Telobesedila">
    <w:name w:val="Body Text"/>
    <w:basedOn w:val="Navaden"/>
    <w:link w:val="TelobesedilaZnak"/>
    <w:uiPriority w:val="99"/>
    <w:unhideWhenUsed/>
    <w:rsid w:val="00AA1D8D"/>
    <w:pPr>
      <w:spacing w:after="120"/>
    </w:pPr>
  </w:style>
  <w:style w:type="character" w:customStyle="1" w:styleId="TelobesedilaZnak">
    <w:name w:val="Telo besedila Znak"/>
    <w:basedOn w:val="Privzetapisavaodstavka"/>
    <w:link w:val="Telobesedila"/>
    <w:uiPriority w:val="99"/>
    <w:rsid w:val="00AA1D8D"/>
  </w:style>
  <w:style w:type="paragraph" w:styleId="Telobesedila2">
    <w:name w:val="Body Text 2"/>
    <w:basedOn w:val="Navaden"/>
    <w:link w:val="Telobesedila2Znak"/>
    <w:uiPriority w:val="99"/>
    <w:unhideWhenUsed/>
    <w:rsid w:val="00AA1D8D"/>
    <w:pPr>
      <w:spacing w:after="120" w:line="480" w:lineRule="auto"/>
    </w:pPr>
  </w:style>
  <w:style w:type="character" w:customStyle="1" w:styleId="Telobesedila2Znak">
    <w:name w:val="Telo besedila 2 Znak"/>
    <w:basedOn w:val="Privzetapisavaodstavka"/>
    <w:link w:val="Telobesedila2"/>
    <w:uiPriority w:val="99"/>
    <w:rsid w:val="00AA1D8D"/>
  </w:style>
  <w:style w:type="paragraph" w:styleId="Telobesedila3">
    <w:name w:val="Body Text 3"/>
    <w:basedOn w:val="Navaden"/>
    <w:link w:val="Telobesedila3Znak"/>
    <w:uiPriority w:val="99"/>
    <w:unhideWhenUsed/>
    <w:rsid w:val="00AA1D8D"/>
    <w:pPr>
      <w:spacing w:after="120"/>
    </w:pPr>
    <w:rPr>
      <w:sz w:val="16"/>
      <w:szCs w:val="16"/>
    </w:rPr>
  </w:style>
  <w:style w:type="character" w:customStyle="1" w:styleId="Telobesedila3Znak">
    <w:name w:val="Telo besedila 3 Znak"/>
    <w:basedOn w:val="Privzetapisavaodstavka"/>
    <w:link w:val="Telobesedila3"/>
    <w:uiPriority w:val="99"/>
    <w:rsid w:val="00AA1D8D"/>
    <w:rPr>
      <w:sz w:val="16"/>
      <w:szCs w:val="16"/>
    </w:rPr>
  </w:style>
  <w:style w:type="paragraph" w:styleId="Seznam">
    <w:name w:val="List"/>
    <w:basedOn w:val="Navaden"/>
    <w:uiPriority w:val="99"/>
    <w:unhideWhenUsed/>
    <w:rsid w:val="00AA1D8D"/>
    <w:pPr>
      <w:ind w:left="360" w:hanging="360"/>
      <w:contextualSpacing/>
    </w:pPr>
  </w:style>
  <w:style w:type="paragraph" w:styleId="Seznam2">
    <w:name w:val="List 2"/>
    <w:basedOn w:val="Navaden"/>
    <w:uiPriority w:val="99"/>
    <w:unhideWhenUsed/>
    <w:rsid w:val="00326F90"/>
    <w:pPr>
      <w:ind w:left="720" w:hanging="360"/>
      <w:contextualSpacing/>
    </w:pPr>
  </w:style>
  <w:style w:type="paragraph" w:styleId="Seznam3">
    <w:name w:val="List 3"/>
    <w:basedOn w:val="Navaden"/>
    <w:uiPriority w:val="99"/>
    <w:unhideWhenUsed/>
    <w:rsid w:val="00326F90"/>
    <w:pPr>
      <w:ind w:left="1080" w:hanging="360"/>
      <w:contextualSpacing/>
    </w:pPr>
  </w:style>
  <w:style w:type="paragraph" w:styleId="Oznaenseznam">
    <w:name w:val="List Bullet"/>
    <w:basedOn w:val="Navaden"/>
    <w:uiPriority w:val="99"/>
    <w:unhideWhenUsed/>
    <w:rsid w:val="00326F90"/>
    <w:pPr>
      <w:numPr>
        <w:numId w:val="1"/>
      </w:numPr>
      <w:contextualSpacing/>
    </w:pPr>
  </w:style>
  <w:style w:type="paragraph" w:styleId="Oznaenseznam2">
    <w:name w:val="List Bullet 2"/>
    <w:basedOn w:val="Navaden"/>
    <w:uiPriority w:val="99"/>
    <w:unhideWhenUsed/>
    <w:rsid w:val="00326F90"/>
    <w:pPr>
      <w:numPr>
        <w:numId w:val="2"/>
      </w:numPr>
      <w:contextualSpacing/>
    </w:pPr>
  </w:style>
  <w:style w:type="paragraph" w:styleId="Oznaenseznam3">
    <w:name w:val="List Bullet 3"/>
    <w:basedOn w:val="Navaden"/>
    <w:uiPriority w:val="99"/>
    <w:unhideWhenUsed/>
    <w:rsid w:val="00326F90"/>
    <w:pPr>
      <w:numPr>
        <w:numId w:val="3"/>
      </w:numPr>
      <w:contextualSpacing/>
    </w:pPr>
  </w:style>
  <w:style w:type="paragraph" w:styleId="Otevilenseznam">
    <w:name w:val="List Number"/>
    <w:basedOn w:val="Navaden"/>
    <w:uiPriority w:val="99"/>
    <w:unhideWhenUsed/>
    <w:rsid w:val="00326F90"/>
    <w:pPr>
      <w:numPr>
        <w:numId w:val="5"/>
      </w:numPr>
      <w:contextualSpacing/>
    </w:pPr>
  </w:style>
  <w:style w:type="paragraph" w:styleId="Otevilenseznam2">
    <w:name w:val="List Number 2"/>
    <w:basedOn w:val="Navaden"/>
    <w:uiPriority w:val="99"/>
    <w:unhideWhenUsed/>
    <w:rsid w:val="0029639D"/>
    <w:pPr>
      <w:numPr>
        <w:numId w:val="6"/>
      </w:numPr>
      <w:contextualSpacing/>
    </w:pPr>
  </w:style>
  <w:style w:type="paragraph" w:styleId="Otevilenseznam3">
    <w:name w:val="List Number 3"/>
    <w:basedOn w:val="Navaden"/>
    <w:uiPriority w:val="99"/>
    <w:unhideWhenUsed/>
    <w:rsid w:val="0029639D"/>
    <w:pPr>
      <w:numPr>
        <w:numId w:val="7"/>
      </w:numPr>
      <w:contextualSpacing/>
    </w:pPr>
  </w:style>
  <w:style w:type="paragraph" w:styleId="Seznam-nadaljevanje">
    <w:name w:val="List Continue"/>
    <w:basedOn w:val="Navaden"/>
    <w:uiPriority w:val="99"/>
    <w:unhideWhenUsed/>
    <w:rsid w:val="0029639D"/>
    <w:pPr>
      <w:spacing w:after="120"/>
      <w:ind w:left="360"/>
      <w:contextualSpacing/>
    </w:pPr>
  </w:style>
  <w:style w:type="paragraph" w:styleId="Seznam-nadaljevanje2">
    <w:name w:val="List Continue 2"/>
    <w:basedOn w:val="Navaden"/>
    <w:uiPriority w:val="99"/>
    <w:unhideWhenUsed/>
    <w:rsid w:val="0029639D"/>
    <w:pPr>
      <w:spacing w:after="120"/>
      <w:ind w:left="720"/>
      <w:contextualSpacing/>
    </w:pPr>
  </w:style>
  <w:style w:type="paragraph" w:styleId="Seznam-nadaljevanje3">
    <w:name w:val="List Continue 3"/>
    <w:basedOn w:val="Navaden"/>
    <w:uiPriority w:val="99"/>
    <w:unhideWhenUsed/>
    <w:rsid w:val="0029639D"/>
    <w:pPr>
      <w:spacing w:after="120"/>
      <w:ind w:left="1080"/>
      <w:contextualSpacing/>
    </w:pPr>
  </w:style>
  <w:style w:type="paragraph" w:styleId="Makrobesedilo">
    <w:name w:val="macro"/>
    <w:link w:val="Makrobesedilo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besediloZnak">
    <w:name w:val="Makro besedilo Znak"/>
    <w:basedOn w:val="Privzetapisavaodstavka"/>
    <w:link w:val="Makrobesedilo"/>
    <w:uiPriority w:val="99"/>
    <w:rsid w:val="0029639D"/>
    <w:rPr>
      <w:rFonts w:ascii="Courier" w:hAnsi="Courier"/>
      <w:sz w:val="20"/>
      <w:szCs w:val="20"/>
    </w:rPr>
  </w:style>
  <w:style w:type="paragraph" w:styleId="Citat">
    <w:name w:val="Quote"/>
    <w:basedOn w:val="Navaden"/>
    <w:next w:val="Navaden"/>
    <w:link w:val="CitatZnak"/>
    <w:uiPriority w:val="29"/>
    <w:qFormat/>
    <w:rsid w:val="00FC693F"/>
    <w:rPr>
      <w:i/>
      <w:iCs/>
      <w:color w:val="000000" w:themeColor="text1"/>
    </w:rPr>
  </w:style>
  <w:style w:type="character" w:customStyle="1" w:styleId="CitatZnak">
    <w:name w:val="Citat Znak"/>
    <w:basedOn w:val="Privzetapisavaodstavka"/>
    <w:link w:val="Citat"/>
    <w:uiPriority w:val="29"/>
    <w:rsid w:val="00FC693F"/>
    <w:rPr>
      <w:i/>
      <w:iCs/>
      <w:color w:val="000000" w:themeColor="text1"/>
    </w:rPr>
  </w:style>
  <w:style w:type="character" w:customStyle="1" w:styleId="Naslov4Znak">
    <w:name w:val="Naslov 4 Znak"/>
    <w:basedOn w:val="Privzetapisavaodstav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Znak">
    <w:name w:val="Naslov 5 Znak"/>
    <w:basedOn w:val="Privzetapisavaodstav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Znak">
    <w:name w:val="Naslov 6 Znak"/>
    <w:basedOn w:val="Privzetapisavaodstav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Znak">
    <w:name w:val="Naslov 7 Znak"/>
    <w:basedOn w:val="Privzetapisavaodstav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Znak">
    <w:name w:val="Naslov 8 Znak"/>
    <w:basedOn w:val="Privzetapisavaodstav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Znak">
    <w:name w:val="Naslov 9 Znak"/>
    <w:basedOn w:val="Privzetapisavaodstav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Napis">
    <w:name w:val="caption"/>
    <w:basedOn w:val="Navaden"/>
    <w:next w:val="Navaden"/>
    <w:uiPriority w:val="35"/>
    <w:semiHidden/>
    <w:unhideWhenUsed/>
    <w:qFormat/>
    <w:rsid w:val="00FC693F"/>
    <w:pPr>
      <w:spacing w:line="240" w:lineRule="auto"/>
    </w:pPr>
    <w:rPr>
      <w:b/>
      <w:bCs/>
      <w:color w:val="4F81BD" w:themeColor="accent1"/>
      <w:sz w:val="18"/>
      <w:szCs w:val="18"/>
    </w:rPr>
  </w:style>
  <w:style w:type="character" w:styleId="Krepko">
    <w:name w:val="Strong"/>
    <w:basedOn w:val="Privzetapisavaodstavka"/>
    <w:uiPriority w:val="22"/>
    <w:qFormat/>
    <w:rsid w:val="00FC693F"/>
    <w:rPr>
      <w:b/>
      <w:bCs/>
    </w:rPr>
  </w:style>
  <w:style w:type="character" w:styleId="Poudarek">
    <w:name w:val="Emphasis"/>
    <w:basedOn w:val="Privzetapisavaodstavka"/>
    <w:uiPriority w:val="20"/>
    <w:qFormat/>
    <w:rsid w:val="00FC693F"/>
    <w:rPr>
      <w:i/>
      <w:iCs/>
    </w:rPr>
  </w:style>
  <w:style w:type="paragraph" w:styleId="Intenzivencitat">
    <w:name w:val="Intense Quote"/>
    <w:basedOn w:val="Navaden"/>
    <w:next w:val="Navaden"/>
    <w:link w:val="Intenzivencitat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zivencitatZnak">
    <w:name w:val="Intenziven citat Znak"/>
    <w:basedOn w:val="Privzetapisavaodstavka"/>
    <w:link w:val="Intenzivencitat"/>
    <w:uiPriority w:val="30"/>
    <w:rsid w:val="00FC693F"/>
    <w:rPr>
      <w:b/>
      <w:bCs/>
      <w:i/>
      <w:iCs/>
      <w:color w:val="4F81BD" w:themeColor="accent1"/>
    </w:rPr>
  </w:style>
  <w:style w:type="character" w:styleId="Neenpoudarek">
    <w:name w:val="Subtle Emphasis"/>
    <w:basedOn w:val="Privzetapisavaodstavka"/>
    <w:uiPriority w:val="19"/>
    <w:qFormat/>
    <w:rsid w:val="00FC693F"/>
    <w:rPr>
      <w:i/>
      <w:iCs/>
      <w:color w:val="808080" w:themeColor="text1" w:themeTint="7F"/>
    </w:rPr>
  </w:style>
  <w:style w:type="character" w:styleId="Intenzivenpoudarek">
    <w:name w:val="Intense Emphasis"/>
    <w:basedOn w:val="Privzetapisavaodstavka"/>
    <w:uiPriority w:val="21"/>
    <w:qFormat/>
    <w:rsid w:val="00FC693F"/>
    <w:rPr>
      <w:b/>
      <w:bCs/>
      <w:i/>
      <w:iCs/>
      <w:color w:val="4F81BD" w:themeColor="accent1"/>
    </w:rPr>
  </w:style>
  <w:style w:type="character" w:styleId="Neensklic">
    <w:name w:val="Subtle Reference"/>
    <w:basedOn w:val="Privzetapisavaodstavka"/>
    <w:uiPriority w:val="31"/>
    <w:qFormat/>
    <w:rsid w:val="00FC693F"/>
    <w:rPr>
      <w:smallCaps/>
      <w:color w:val="C0504D" w:themeColor="accent2"/>
      <w:u w:val="single"/>
    </w:rPr>
  </w:style>
  <w:style w:type="character" w:styleId="Intenzivensklic">
    <w:name w:val="Intense Reference"/>
    <w:basedOn w:val="Privzetapisavaodstavka"/>
    <w:uiPriority w:val="32"/>
    <w:qFormat/>
    <w:rsid w:val="00FC693F"/>
    <w:rPr>
      <w:b/>
      <w:bCs/>
      <w:smallCaps/>
      <w:color w:val="C0504D" w:themeColor="accent2"/>
      <w:spacing w:val="5"/>
      <w:u w:val="single"/>
    </w:rPr>
  </w:style>
  <w:style w:type="character" w:styleId="Naslovknjige">
    <w:name w:val="Book Title"/>
    <w:basedOn w:val="Privzetapisavaodstavka"/>
    <w:uiPriority w:val="33"/>
    <w:qFormat/>
    <w:rsid w:val="00FC693F"/>
    <w:rPr>
      <w:b/>
      <w:bCs/>
      <w:smallCaps/>
      <w:spacing w:val="5"/>
    </w:rPr>
  </w:style>
  <w:style w:type="paragraph" w:styleId="NaslovTOC">
    <w:name w:val="TOC Heading"/>
    <w:basedOn w:val="Naslov1"/>
    <w:next w:val="Navaden"/>
    <w:uiPriority w:val="39"/>
    <w:semiHidden/>
    <w:unhideWhenUsed/>
    <w:qFormat/>
    <w:rsid w:val="00FC693F"/>
    <w:pPr>
      <w:outlineLvl w:val="9"/>
    </w:pPr>
  </w:style>
  <w:style w:type="table" w:styleId="Tabelamrea">
    <w:name w:val="Table Grid"/>
    <w:basedOn w:val="Navadnatabe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osenenjepoudarek1">
    <w:name w:val="Light Shading Accent 1"/>
    <w:basedOn w:val="Navadnatabe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osenenjepoudarek2">
    <w:name w:val="Light Shading Accent 2"/>
    <w:basedOn w:val="Navadnatabe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osenenjepoudarek3">
    <w:name w:val="Light Shading Accent 3"/>
    <w:basedOn w:val="Navadnatabe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osenenjepoudarek4">
    <w:name w:val="Light Shading Accent 4"/>
    <w:basedOn w:val="Navadnatabe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osenenjepoudarek5">
    <w:name w:val="Light Shading Accent 5"/>
    <w:basedOn w:val="Navadnatabe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osenenjepoudarek6">
    <w:name w:val="Light Shading Accent 6"/>
    <w:basedOn w:val="Navadnatabe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elseznam">
    <w:name w:val="Light List"/>
    <w:basedOn w:val="Navadnatabe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elseznampoudarek1">
    <w:name w:val="Light List Accent 1"/>
    <w:basedOn w:val="Navadnatabe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elseznampoudarek2">
    <w:name w:val="Light List Accent 2"/>
    <w:basedOn w:val="Navadnatabe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elseznampoudarek3">
    <w:name w:val="Light List Accent 3"/>
    <w:basedOn w:val="Navadnatabe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elseznampoudarek4">
    <w:name w:val="Light List Accent 4"/>
    <w:basedOn w:val="Navadnatabe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elseznampoudarek5">
    <w:name w:val="Light List Accent 5"/>
    <w:basedOn w:val="Navadnatabe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elseznampoudarek6">
    <w:name w:val="Light List Accent 6"/>
    <w:basedOn w:val="Navadnatabe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amrea">
    <w:name w:val="Light Grid"/>
    <w:basedOn w:val="Navadnatabe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amreapoudarek1">
    <w:name w:val="Light Grid Accent 1"/>
    <w:basedOn w:val="Navadnatabe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amreapoudarek2">
    <w:name w:val="Light Grid Accent 2"/>
    <w:basedOn w:val="Navadnatabe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amreapoudarek3">
    <w:name w:val="Light Grid Accent 3"/>
    <w:basedOn w:val="Navadnatabe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amreapoudarek4">
    <w:name w:val="Light Grid Accent 4"/>
    <w:basedOn w:val="Navadnatabe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amreapoudarek5">
    <w:name w:val="Light Grid Accent 5"/>
    <w:basedOn w:val="Navadnatabe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amreapoudarek6">
    <w:name w:val="Light Grid Accent 6"/>
    <w:basedOn w:val="Navadnatabe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enenje1">
    <w:name w:val="Medium Shading 1"/>
    <w:basedOn w:val="Navadnatabe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enenje1poudarek1">
    <w:name w:val="Medium Shading 1 Accent 1"/>
    <w:basedOn w:val="Navadnatabe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enenje1poudarek2">
    <w:name w:val="Medium Shading 1 Accent 2"/>
    <w:basedOn w:val="Navadnatabe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enenje1poudarek3">
    <w:name w:val="Medium Shading 1 Accent 3"/>
    <w:basedOn w:val="Navadnatabe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enenje1poudarek4">
    <w:name w:val="Medium Shading 1 Accent 4"/>
    <w:basedOn w:val="Navadnatabe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enenje1poudarek5">
    <w:name w:val="Medium Shading 1 Accent 5"/>
    <w:basedOn w:val="Navadnatabe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enenje1poudarek6">
    <w:name w:val="Medium Shading 1 Accent 6"/>
    <w:basedOn w:val="Navadnatabe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enenje2">
    <w:name w:val="Medium Shading 2"/>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1">
    <w:name w:val="Medium Shading 2 Accent 1"/>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2">
    <w:name w:val="Medium Shading 2 Accent 2"/>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3">
    <w:name w:val="Medium Shading 2 Accent 3"/>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4">
    <w:name w:val="Medium Shading 2 Accent 4"/>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5">
    <w:name w:val="Medium Shading 2 Accent 5"/>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6">
    <w:name w:val="Medium Shading 2 Accent 6"/>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seznam1">
    <w:name w:val="Medium List 1"/>
    <w:basedOn w:val="Navadnatabe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seznam1poudarek1">
    <w:name w:val="Medium List 1 Accent 1"/>
    <w:basedOn w:val="Navadnatabe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seznam1poudarek2">
    <w:name w:val="Medium List 1 Accent 2"/>
    <w:basedOn w:val="Navadnatabe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seznam1poudarek3">
    <w:name w:val="Medium List 1 Accent 3"/>
    <w:basedOn w:val="Navadnatabe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seznam1poudarek4">
    <w:name w:val="Medium List 1 Accent 4"/>
    <w:basedOn w:val="Navadnatabe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seznam1poudarek5">
    <w:name w:val="Medium List 1 Accent 5"/>
    <w:basedOn w:val="Navadnatabe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seznam1poudarek6">
    <w:name w:val="Medium List 1 Accent 6"/>
    <w:basedOn w:val="Navadnatabe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seznam2">
    <w:name w:val="Medium List 2"/>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1">
    <w:name w:val="Medium List 2 Accent 1"/>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2">
    <w:name w:val="Medium List 2 Accent 2"/>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3">
    <w:name w:val="Medium List 2 Accent 3"/>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4">
    <w:name w:val="Medium List 2 Accent 4"/>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5">
    <w:name w:val="Medium List 2 Accent 5"/>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6">
    <w:name w:val="Medium List 2 Accent 6"/>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mrea1">
    <w:name w:val="Medium Grid 1"/>
    <w:basedOn w:val="Navadnatabe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mrea1poudarek1">
    <w:name w:val="Medium Grid 1 Accent 1"/>
    <w:basedOn w:val="Navadnatabe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mrea1poudarek2">
    <w:name w:val="Medium Grid 1 Accent 2"/>
    <w:basedOn w:val="Navadnatabe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mrea1poudarek3">
    <w:name w:val="Medium Grid 1 Accent 3"/>
    <w:basedOn w:val="Navadnatabe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mrea1poudarek4">
    <w:name w:val="Medium Grid 1 Accent 4"/>
    <w:basedOn w:val="Navadnatabe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mrea1poudarek5">
    <w:name w:val="Medium Grid 1 Accent 5"/>
    <w:basedOn w:val="Navadnatabe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mrea1poudarek6">
    <w:name w:val="Medium Grid 1 Accent 6"/>
    <w:basedOn w:val="Navadnatabe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mrea2">
    <w:name w:val="Medium Grid 2"/>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mrea2poudarek1">
    <w:name w:val="Medium Grid 2 Accent 1"/>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mrea2poudarek2">
    <w:name w:val="Medium Grid 2 Accent 2"/>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mrea2poudarek3">
    <w:name w:val="Medium Grid 2 Accent 3"/>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mrea2poudarek4">
    <w:name w:val="Medium Grid 2 Accent 4"/>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mrea2poudarek5">
    <w:name w:val="Medium Grid 2 Accent 5"/>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mrea2poudarek6">
    <w:name w:val="Medium Grid 2 Accent 6"/>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mrea3">
    <w:name w:val="Medium Grid 3"/>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mrea3poudarek1">
    <w:name w:val="Medium Grid 3 Accent 1"/>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mrea3poudarek2">
    <w:name w:val="Medium Grid 3 Accent 2"/>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mrea3poudarek3">
    <w:name w:val="Medium Grid 3 Accent 3"/>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mrea3poudarek4">
    <w:name w:val="Medium Grid 3 Accent 4"/>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mrea3poudarek5">
    <w:name w:val="Medium Grid 3 Accent 5"/>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mrea3poudarek6">
    <w:name w:val="Medium Grid 3 Accent 6"/>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emenseznam">
    <w:name w:val="Dark List"/>
    <w:basedOn w:val="Navadnatabe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emenseznampoudarek1">
    <w:name w:val="Dark List Accent 1"/>
    <w:basedOn w:val="Navadnatabe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emenseznampoudarek2">
    <w:name w:val="Dark List Accent 2"/>
    <w:basedOn w:val="Navadnatabe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emenseznampoudarek3">
    <w:name w:val="Dark List Accent 3"/>
    <w:basedOn w:val="Navadnatabe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emenseznampoudarek4">
    <w:name w:val="Dark List Accent 4"/>
    <w:basedOn w:val="Navadnatabe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emenseznampoudarek5">
    <w:name w:val="Dark List Accent 5"/>
    <w:basedOn w:val="Navadnatabe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emenseznampoudarek6">
    <w:name w:val="Dark List Accent 6"/>
    <w:basedOn w:val="Navadnatabe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vnosenenje">
    <w:name w:val="Colorful Shading"/>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vnosenenjepoudarek1">
    <w:name w:val="Colorful Shading Accent 1"/>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vnosenenjepoudarek2">
    <w:name w:val="Colorful Shading Accent 2"/>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vnosenenjepoudarek3">
    <w:name w:val="Colorful Shading Accent 3"/>
    <w:basedOn w:val="Navadnatabe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vnosenenjepoudarek4">
    <w:name w:val="Colorful Shading Accent 4"/>
    <w:basedOn w:val="Navadnatabe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vnosenenjepoudarek5">
    <w:name w:val="Colorful Shading Accent 5"/>
    <w:basedOn w:val="Navadnatabe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vnosenenjepoudarek6">
    <w:name w:val="Colorful Shading Accent 6"/>
    <w:basedOn w:val="Navadnatabe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vniseznam">
    <w:name w:val="Colorful List"/>
    <w:basedOn w:val="Navadnatabe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vniseznampoudarek1">
    <w:name w:val="Colorful List Accent 1"/>
    <w:basedOn w:val="Navadnatabe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vniseznampoudarek2">
    <w:name w:val="Colorful List Accent 2"/>
    <w:basedOn w:val="Navadnatabe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venseznampoudarek3">
    <w:name w:val="Colorful List Accent 3"/>
    <w:basedOn w:val="Navadnatabe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vniseznampoudarek4">
    <w:name w:val="Colorful List Accent 4"/>
    <w:basedOn w:val="Navadnatabe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vniseznampoudarek5">
    <w:name w:val="Colorful List Accent 5"/>
    <w:basedOn w:val="Navadnatabe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vniseznampoudarek6">
    <w:name w:val="Colorful List Accent 6"/>
    <w:basedOn w:val="Navadnatabe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vnamrea">
    <w:name w:val="Colorful Grid"/>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vnamreapoudarek1">
    <w:name w:val="Colorful Grid Accent 1"/>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vnamreapoudarek2">
    <w:name w:val="Colorful Grid Accent 2"/>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vnamreapoudarek3">
    <w:name w:val="Colorful Grid Accent 3"/>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vnamreapoudarek4">
    <w:name w:val="Colorful Grid Accent 4"/>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vnamreapoudarek5">
    <w:name w:val="Colorful Grid Accent 5"/>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vnamreapoudarek6">
    <w:name w:val="Colorful Grid Accent 6"/>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zija">
    <w:name w:val="Revision"/>
    <w:hidden/>
    <w:uiPriority w:val="99"/>
    <w:semiHidden/>
    <w:rsid w:val="00EA5C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Pages>
  <Words>853</Words>
  <Characters>4867</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5709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Intihar, Tatjana</cp:lastModifiedBy>
  <cp:revision>8</cp:revision>
  <dcterms:created xsi:type="dcterms:W3CDTF">2026-04-13T12:26:00Z</dcterms:created>
  <dcterms:modified xsi:type="dcterms:W3CDTF">2026-05-18T07:03:00Z</dcterms:modified>
  <cp:category/>
</cp:coreProperties>
</file>